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1545B899"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290BAD" w:rsidRPr="00290BAD">
        <w:rPr>
          <w:b/>
          <w:i/>
          <w:noProof/>
          <w:sz w:val="28"/>
        </w:rPr>
        <w:t>S3-242214</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172FF" w:rsidR="001E41F3" w:rsidRPr="00410371" w:rsidRDefault="00000000" w:rsidP="00E13F3D">
            <w:pPr>
              <w:pStyle w:val="CRCoverPage"/>
              <w:spacing w:after="0"/>
              <w:jc w:val="right"/>
              <w:rPr>
                <w:b/>
                <w:noProof/>
                <w:sz w:val="28"/>
              </w:rPr>
            </w:pPr>
            <w:fldSimple w:instr=" DOCPROPERTY  Spec#  \* MERGEFORMAT ">
              <w:r w:rsidR="00923E6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2866C" w:rsidR="001E41F3" w:rsidRPr="00410371" w:rsidRDefault="00000000" w:rsidP="00547111">
            <w:pPr>
              <w:pStyle w:val="CRCoverPage"/>
              <w:spacing w:after="0"/>
              <w:rPr>
                <w:noProof/>
              </w:rPr>
            </w:pPr>
            <w:r w:rsidRPr="00290BAD">
              <w:rPr>
                <w:highlight w:val="cyan"/>
              </w:rPr>
              <w:fldChar w:fldCharType="begin"/>
            </w:r>
            <w:r w:rsidRPr="00290BAD">
              <w:rPr>
                <w:highlight w:val="cyan"/>
              </w:rPr>
              <w:instrText xml:space="preserve"> DOCPROPERTY  Cr#  \* MERGEFORMAT </w:instrText>
            </w:r>
            <w:r w:rsidRPr="00290BAD">
              <w:rPr>
                <w:highlight w:val="cyan"/>
              </w:rPr>
              <w:fldChar w:fldCharType="separate"/>
            </w:r>
            <w:r w:rsidR="008A1B61" w:rsidRPr="00290BAD">
              <w:rPr>
                <w:b/>
                <w:noProof/>
                <w:sz w:val="28"/>
                <w:highlight w:val="cyan"/>
              </w:rPr>
              <w:t>DRAFT</w:t>
            </w:r>
            <w:r w:rsidRPr="00290BAD">
              <w:rPr>
                <w:b/>
                <w:noProof/>
                <w:sz w:val="28"/>
                <w:highlight w:val="cya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22533" w:rsidR="001E41F3" w:rsidRPr="00410371" w:rsidRDefault="00923E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54AD5" w:rsidR="001E41F3" w:rsidRPr="00410371" w:rsidRDefault="00000000">
            <w:pPr>
              <w:pStyle w:val="CRCoverPage"/>
              <w:spacing w:after="0"/>
              <w:jc w:val="center"/>
              <w:rPr>
                <w:noProof/>
                <w:sz w:val="28"/>
              </w:rPr>
            </w:pPr>
            <w:fldSimple w:instr=" DOCPROPERTY  Version  \* MERGEFORMAT ">
              <w:r w:rsidR="00923E6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9EE05" w:rsidR="00F25D98" w:rsidRDefault="00923E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106A2" w:rsidR="001E41F3" w:rsidRDefault="00985BE8">
            <w:pPr>
              <w:pStyle w:val="CRCoverPage"/>
              <w:spacing w:after="0"/>
              <w:ind w:left="100"/>
              <w:rPr>
                <w:noProof/>
              </w:rPr>
            </w:pPr>
            <w:r>
              <w:t>Resolving EN on roaming and interconnect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C243F" w:rsidR="001E41F3" w:rsidRDefault="00985BE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FDAFA" w:rsidR="001E41F3" w:rsidRDefault="00290BAD">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ECE29" w:rsidR="001E41F3" w:rsidRDefault="004D5235">
            <w:pPr>
              <w:pStyle w:val="CRCoverPage"/>
              <w:spacing w:after="0"/>
              <w:ind w:left="100"/>
              <w:rPr>
                <w:noProof/>
              </w:rPr>
            </w:pPr>
            <w:r>
              <w:t>202</w:t>
            </w:r>
            <w:r w:rsidR="003A7B2F">
              <w:t>4</w:t>
            </w:r>
            <w:r>
              <w:t>-</w:t>
            </w:r>
            <w:r w:rsidR="00985BE8">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EB317" w:rsidR="001E41F3" w:rsidRDefault="00000000" w:rsidP="00D24991">
            <w:pPr>
              <w:pStyle w:val="CRCoverPage"/>
              <w:spacing w:after="0"/>
              <w:ind w:left="100" w:right="-609"/>
              <w:rPr>
                <w:b/>
                <w:noProof/>
              </w:rPr>
            </w:pPr>
            <w:fldSimple w:instr=" DOCPROPERTY  Cat  \* MERGEFORMAT ">
              <w:r w:rsidR="00985B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35B4" w:rsidR="001E41F3" w:rsidRDefault="004D5235">
            <w:pPr>
              <w:pStyle w:val="CRCoverPage"/>
              <w:spacing w:after="0"/>
              <w:ind w:left="100"/>
              <w:rPr>
                <w:noProof/>
              </w:rPr>
            </w:pPr>
            <w:r>
              <w:t>Rel-</w:t>
            </w:r>
            <w:r w:rsidR="00985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B308B" w14:textId="77777777" w:rsidR="00985BE8" w:rsidRDefault="00985BE8" w:rsidP="00985BE8">
            <w:pPr>
              <w:pStyle w:val="CRCoverPage"/>
              <w:spacing w:after="0"/>
              <w:ind w:left="100"/>
              <w:rPr>
                <w:noProof/>
              </w:rPr>
            </w:pPr>
            <w:r>
              <w:rPr>
                <w:noProof/>
              </w:rPr>
              <w:t>Clause 4.2.0 states that the security specified in 33.501 applies to both roaming and PLMN interconnect. This CR is to resolve the following EN.</w:t>
            </w:r>
          </w:p>
          <w:p w14:paraId="62B9A007" w14:textId="77777777" w:rsidR="00985BE8" w:rsidRDefault="00985BE8" w:rsidP="00985BE8">
            <w:pPr>
              <w:pStyle w:val="CRCoverPage"/>
              <w:spacing w:after="0"/>
              <w:ind w:left="100"/>
              <w:rPr>
                <w:noProof/>
              </w:rPr>
            </w:pPr>
          </w:p>
          <w:p w14:paraId="708AA7DE" w14:textId="062208D6" w:rsidR="001E41F3" w:rsidRDefault="00985BE8" w:rsidP="00985BE8">
            <w:pPr>
              <w:pStyle w:val="CRCoverPage"/>
              <w:spacing w:after="0"/>
              <w:ind w:left="100"/>
              <w:rPr>
                <w:noProof/>
              </w:rPr>
            </w:pPr>
            <w:r>
              <w:rPr>
                <w:noProof/>
              </w:rPr>
              <w:t>Editor's Note: check full specification on removing references to roaming unless specific to roaming.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070D8" w14:textId="77777777" w:rsidR="001E41F3" w:rsidRDefault="001E41F3">
            <w:pPr>
              <w:pStyle w:val="CRCoverPage"/>
              <w:spacing w:after="0"/>
              <w:ind w:left="100"/>
              <w:rPr>
                <w:ins w:id="1" w:author="Nokia1" w:date="2024-05-13T13:23:00Z"/>
                <w:noProof/>
              </w:rPr>
            </w:pPr>
          </w:p>
          <w:p w14:paraId="41788DD8" w14:textId="6C23527A" w:rsidR="00560B7C" w:rsidRDefault="00560B7C">
            <w:pPr>
              <w:pStyle w:val="CRCoverPage"/>
              <w:spacing w:after="0"/>
              <w:ind w:left="100"/>
              <w:rPr>
                <w:ins w:id="2" w:author="Nokia1" w:date="2024-05-13T13:24:00Z"/>
                <w:noProof/>
              </w:rPr>
            </w:pPr>
            <w:ins w:id="3" w:author="Nokia1" w:date="2024-05-13T13:23:00Z">
              <w:r>
                <w:rPr>
                  <w:noProof/>
                </w:rPr>
                <w:t>DRAFT - to be finalized - all clauses included that use roaming. Check on whether interconnect is necessary to add.</w:t>
              </w:r>
            </w:ins>
          </w:p>
          <w:p w14:paraId="0D67834F" w14:textId="77777777" w:rsidR="00560B7C" w:rsidRDefault="00560B7C">
            <w:pPr>
              <w:pStyle w:val="CRCoverPage"/>
              <w:spacing w:after="0"/>
              <w:ind w:left="100"/>
              <w:rPr>
                <w:ins w:id="4" w:author="Nokia1" w:date="2024-05-13T13:24:00Z"/>
                <w:noProof/>
              </w:rPr>
            </w:pPr>
          </w:p>
          <w:p w14:paraId="29220FFC" w14:textId="56AAA521" w:rsidR="00560B7C" w:rsidRDefault="00560B7C">
            <w:pPr>
              <w:pStyle w:val="CRCoverPage"/>
              <w:spacing w:after="0"/>
              <w:ind w:left="100"/>
              <w:rPr>
                <w:ins w:id="5" w:author="Nokia1" w:date="2024-05-13T13:22:00Z"/>
                <w:noProof/>
              </w:rPr>
            </w:pPr>
            <w:ins w:id="6" w:author="Nokia1" w:date="2024-05-13T13:24:00Z">
              <w:r>
                <w:rPr>
                  <w:noProof/>
                </w:rPr>
                <w:t>Some typos are also corrected.</w:t>
              </w:r>
            </w:ins>
          </w:p>
          <w:p w14:paraId="31C656EC" w14:textId="77777777" w:rsidR="00560B7C" w:rsidRDefault="00560B7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BBE1D" w:rsidR="001E41F3" w:rsidRDefault="008A1B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9596B" w:rsidR="001E41F3" w:rsidRDefault="008A1B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83384" w:rsidR="001E41F3" w:rsidRDefault="008A1B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DF1915" w14:textId="77777777" w:rsidR="001E41F3" w:rsidRDefault="001E41F3">
      <w:pPr>
        <w:rPr>
          <w:noProof/>
        </w:rPr>
      </w:pPr>
    </w:p>
    <w:p w14:paraId="5E773907" w14:textId="77777777" w:rsidR="000520BD" w:rsidRDefault="000520BD">
      <w:pPr>
        <w:rPr>
          <w:noProof/>
          <w:sz w:val="44"/>
          <w:szCs w:val="44"/>
        </w:rPr>
      </w:pPr>
    </w:p>
    <w:p w14:paraId="3C15D58F" w14:textId="77777777" w:rsidR="000520BD" w:rsidRDefault="000520BD">
      <w:pPr>
        <w:rPr>
          <w:noProof/>
          <w:sz w:val="44"/>
          <w:szCs w:val="44"/>
        </w:rPr>
      </w:pPr>
    </w:p>
    <w:p w14:paraId="6BA6BBAE" w14:textId="77777777" w:rsidR="000520BD" w:rsidRDefault="000520BD">
      <w:pPr>
        <w:rPr>
          <w:noProof/>
          <w:sz w:val="44"/>
          <w:szCs w:val="44"/>
        </w:rPr>
      </w:pPr>
    </w:p>
    <w:p w14:paraId="63782389" w14:textId="77777777" w:rsidR="000520BD" w:rsidRDefault="000520BD">
      <w:pPr>
        <w:rPr>
          <w:noProof/>
          <w:sz w:val="44"/>
          <w:szCs w:val="44"/>
        </w:rPr>
      </w:pPr>
    </w:p>
    <w:p w14:paraId="554D4DE4" w14:textId="77777777" w:rsidR="000520BD" w:rsidRDefault="000520BD">
      <w:pPr>
        <w:rPr>
          <w:noProof/>
          <w:sz w:val="44"/>
          <w:szCs w:val="44"/>
        </w:rPr>
      </w:pPr>
    </w:p>
    <w:p w14:paraId="2FF023E4" w14:textId="12F82919" w:rsidR="00985BE8" w:rsidRPr="00985BE8" w:rsidRDefault="00985BE8">
      <w:pPr>
        <w:rPr>
          <w:noProof/>
          <w:sz w:val="44"/>
          <w:szCs w:val="44"/>
        </w:rPr>
      </w:pPr>
      <w:r w:rsidRPr="00985BE8">
        <w:rPr>
          <w:noProof/>
          <w:sz w:val="44"/>
          <w:szCs w:val="44"/>
        </w:rPr>
        <w:t>********** START OF CHANGES</w:t>
      </w:r>
    </w:p>
    <w:p w14:paraId="7E8ED3CD" w14:textId="77777777" w:rsidR="00985BE8" w:rsidRDefault="00985BE8">
      <w:pPr>
        <w:rPr>
          <w:noProof/>
        </w:rPr>
      </w:pPr>
    </w:p>
    <w:p w14:paraId="32FE7049" w14:textId="77777777" w:rsidR="00985BE8" w:rsidRDefault="00985BE8">
      <w:pPr>
        <w:rPr>
          <w:noProof/>
        </w:rPr>
      </w:pPr>
    </w:p>
    <w:p w14:paraId="2FEB7DFD" w14:textId="77777777" w:rsidR="000520BD" w:rsidRPr="000520BD" w:rsidRDefault="000520BD" w:rsidP="000520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 w:name="_Toc161837947"/>
      <w:r w:rsidRPr="000520BD">
        <w:rPr>
          <w:rFonts w:ascii="Arial" w:hAnsi="Arial"/>
          <w:sz w:val="28"/>
          <w:lang w:eastAsia="en-GB"/>
        </w:rPr>
        <w:t>4.2.0</w:t>
      </w:r>
      <w:r w:rsidRPr="000520BD">
        <w:rPr>
          <w:rFonts w:ascii="Arial" w:hAnsi="Arial"/>
          <w:sz w:val="28"/>
          <w:lang w:eastAsia="en-GB"/>
        </w:rPr>
        <w:tab/>
        <w:t>General</w:t>
      </w:r>
      <w:bookmarkEnd w:id="7"/>
    </w:p>
    <w:p w14:paraId="784D148B" w14:textId="77777777" w:rsidR="000520BD" w:rsidRPr="000520BD" w:rsidRDefault="000520BD" w:rsidP="000520BD">
      <w:pPr>
        <w:overflowPunct w:val="0"/>
        <w:autoSpaceDE w:val="0"/>
        <w:autoSpaceDN w:val="0"/>
        <w:adjustRightInd w:val="0"/>
        <w:textAlignment w:val="baseline"/>
        <w:rPr>
          <w:lang w:eastAsia="en-GB"/>
        </w:rPr>
      </w:pPr>
      <w:r w:rsidRPr="000520BD">
        <w:rPr>
          <w:lang w:eastAsia="en-GB"/>
        </w:rPr>
        <w:t>The security specified in this document applies to both roaming and PLMN interconnect.</w:t>
      </w:r>
    </w:p>
    <w:p w14:paraId="401A1D32" w14:textId="0AF39F5E" w:rsidR="000520BD" w:rsidRPr="000520BD" w:rsidDel="00043E72" w:rsidRDefault="000520BD" w:rsidP="000520BD">
      <w:pPr>
        <w:keepLines/>
        <w:overflowPunct w:val="0"/>
        <w:autoSpaceDE w:val="0"/>
        <w:autoSpaceDN w:val="0"/>
        <w:adjustRightInd w:val="0"/>
        <w:ind w:left="1135" w:hanging="851"/>
        <w:textAlignment w:val="baseline"/>
        <w:rPr>
          <w:del w:id="8" w:author="Nokia1" w:date="2024-05-13T12:49:00Z"/>
          <w:color w:val="FF0000"/>
          <w:lang w:eastAsia="x-none"/>
        </w:rPr>
      </w:pPr>
      <w:bookmarkStart w:id="9" w:name="_Hlk88086294"/>
      <w:del w:id="10" w:author="Nokia1" w:date="2024-05-13T12:49:00Z">
        <w:r w:rsidRPr="000520BD" w:rsidDel="00043E72">
          <w:rPr>
            <w:color w:val="FF0000"/>
            <w:lang w:eastAsia="de-DE"/>
          </w:rPr>
          <w:delText xml:space="preserve">Editor's Note: check full specification on removing references to roaming unless specific to roaming. </w:delText>
        </w:r>
        <w:bookmarkEnd w:id="9"/>
      </w:del>
    </w:p>
    <w:p w14:paraId="180A6D4D" w14:textId="77777777" w:rsidR="00985BE8" w:rsidRDefault="00985BE8">
      <w:pPr>
        <w:rPr>
          <w:noProof/>
        </w:rPr>
      </w:pPr>
    </w:p>
    <w:p w14:paraId="7BF59D1B"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6272D812" w14:textId="77777777" w:rsidR="000520BD" w:rsidRPr="000520BD" w:rsidRDefault="000520BD" w:rsidP="000520B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19634597"/>
      <w:bookmarkStart w:id="12" w:name="_Toc26875656"/>
      <w:bookmarkStart w:id="13" w:name="_Toc35528406"/>
      <w:bookmarkStart w:id="14" w:name="_Toc35533167"/>
      <w:bookmarkStart w:id="15" w:name="_Toc45028509"/>
      <w:bookmarkStart w:id="16" w:name="_Toc45274174"/>
      <w:bookmarkStart w:id="17" w:name="_Toc45274761"/>
      <w:bookmarkStart w:id="18" w:name="_Toc51168018"/>
      <w:bookmarkStart w:id="19" w:name="_Toc161837992"/>
      <w:r w:rsidRPr="000520BD">
        <w:rPr>
          <w:rFonts w:ascii="Arial" w:hAnsi="Arial"/>
          <w:sz w:val="24"/>
          <w:lang w:eastAsia="en-GB"/>
        </w:rPr>
        <w:t>5.9.3.1</w:t>
      </w:r>
      <w:r w:rsidRPr="000520BD">
        <w:rPr>
          <w:rFonts w:ascii="Arial" w:hAnsi="Arial"/>
          <w:sz w:val="24"/>
          <w:lang w:eastAsia="en-GB"/>
        </w:rPr>
        <w:tab/>
        <w:t>General</w:t>
      </w:r>
      <w:bookmarkEnd w:id="11"/>
      <w:bookmarkEnd w:id="12"/>
      <w:bookmarkEnd w:id="13"/>
      <w:bookmarkEnd w:id="14"/>
      <w:bookmarkEnd w:id="15"/>
      <w:bookmarkEnd w:id="16"/>
      <w:bookmarkEnd w:id="17"/>
      <w:bookmarkEnd w:id="18"/>
      <w:bookmarkEnd w:id="19"/>
    </w:p>
    <w:p w14:paraId="6AD80C9E" w14:textId="77777777" w:rsidR="000520BD" w:rsidRPr="000520BD" w:rsidRDefault="000520BD" w:rsidP="000520BD">
      <w:pPr>
        <w:overflowPunct w:val="0"/>
        <w:autoSpaceDE w:val="0"/>
        <w:autoSpaceDN w:val="0"/>
        <w:adjustRightInd w:val="0"/>
        <w:textAlignment w:val="baseline"/>
        <w:rPr>
          <w:lang w:eastAsia="en-GB"/>
        </w:rPr>
      </w:pPr>
      <w:bookmarkStart w:id="20" w:name="_Hlk508877020"/>
      <w:r w:rsidRPr="000520BD">
        <w:rPr>
          <w:lang w:eastAsia="en-GB"/>
        </w:rPr>
        <w:t>The present sub-clause contains requirements common to sub-clauses 5.9.2 and 5.9.3.</w:t>
      </w:r>
    </w:p>
    <w:bookmarkEnd w:id="20"/>
    <w:p w14:paraId="7D6900AE" w14:textId="77777777" w:rsidR="000520BD" w:rsidRPr="000520BD" w:rsidRDefault="000520BD" w:rsidP="000520BD">
      <w:pPr>
        <w:overflowPunct w:val="0"/>
        <w:autoSpaceDE w:val="0"/>
        <w:autoSpaceDN w:val="0"/>
        <w:adjustRightInd w:val="0"/>
        <w:textAlignment w:val="baseline"/>
        <w:rPr>
          <w:lang w:eastAsia="en-GB"/>
        </w:rPr>
      </w:pPr>
      <w:r w:rsidRPr="000520BD">
        <w:rPr>
          <w:lang w:eastAsia="en-GB"/>
        </w:rPr>
        <w:t xml:space="preserve">A solution for e2e core network interconnection security shall satisfy the following requirements. </w:t>
      </w:r>
    </w:p>
    <w:p w14:paraId="404C1A02"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The solution shall support application layer mechanisms for addition, deletion and modification of message elements by intermediate nodes except for specific message elements described in the present document.</w:t>
      </w:r>
    </w:p>
    <w:p w14:paraId="428E8FE0" w14:textId="77777777" w:rsidR="000520BD" w:rsidRPr="000520BD" w:rsidRDefault="000520BD" w:rsidP="000520BD">
      <w:pPr>
        <w:keepLines/>
        <w:overflowPunct w:val="0"/>
        <w:autoSpaceDE w:val="0"/>
        <w:autoSpaceDN w:val="0"/>
        <w:adjustRightInd w:val="0"/>
        <w:ind w:left="1135" w:hanging="851"/>
        <w:textAlignment w:val="baseline"/>
        <w:rPr>
          <w:lang w:eastAsia="en-GB"/>
        </w:rPr>
      </w:pPr>
      <w:r w:rsidRPr="000520BD">
        <w:rPr>
          <w:lang w:eastAsia="en-GB"/>
        </w:rPr>
        <w:t>NOTE:</w:t>
      </w:r>
      <w:r w:rsidRPr="000520BD">
        <w:rPr>
          <w:lang w:eastAsia="en-GB"/>
        </w:rPr>
        <w:tab/>
        <w:t>Typical example for such a case is IPX providers modifying messages for routing purposes.</w:t>
      </w:r>
    </w:p>
    <w:p w14:paraId="72325359"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 xml:space="preserve">The solution shall provide confidentiality and/or integrity end-to-end between source and destination network for specific message elements identified in the present document. For this requirement to be fulfilled, the SEPP – cf [2], clause 6.2.17 shall be present at the edge of the source and destination networks dedicated to handling e2e Core Network Interconnection Security. The confidentiality and/or integrity for the message elements is provided between two SEPPs of the source and destination PLMN–. </w:t>
      </w:r>
    </w:p>
    <w:p w14:paraId="0FB46868"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14:paraId="171626FD"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The solution should have minimal impact and additions to 3GPP-defined network elements.</w:t>
      </w:r>
    </w:p>
    <w:p w14:paraId="47E27D25"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 xml:space="preserve">The solution should be using standard security protocols. </w:t>
      </w:r>
    </w:p>
    <w:p w14:paraId="56E7C7FC" w14:textId="7686AFAC"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 xml:space="preserve">The solution shall cover interfaces used for roaming </w:t>
      </w:r>
      <w:ins w:id="21" w:author="Nokia1" w:date="2024-05-13T12:39:00Z">
        <w:r w:rsidR="00923E60">
          <w:rPr>
            <w:lang w:eastAsia="en-GB"/>
          </w:rPr>
          <w:t xml:space="preserve">and interconnect </w:t>
        </w:r>
      </w:ins>
      <w:r w:rsidRPr="000520BD">
        <w:rPr>
          <w:lang w:eastAsia="en-GB"/>
        </w:rPr>
        <w:t>purposes.</w:t>
      </w:r>
    </w:p>
    <w:p w14:paraId="14EFFCB2"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The solution should take into account considerations on performance and overhead.</w:t>
      </w:r>
    </w:p>
    <w:p w14:paraId="55BDEC97"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The solution shall cover prevention of replay attacks.</w:t>
      </w:r>
    </w:p>
    <w:p w14:paraId="722A31F9"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The solution shall cover algorithm negotiation and prevention of bidding down attacks.</w:t>
      </w:r>
    </w:p>
    <w:p w14:paraId="57CC047B" w14:textId="77777777" w:rsidR="000520BD" w:rsidRPr="000520BD" w:rsidRDefault="000520BD" w:rsidP="000520BD">
      <w:pPr>
        <w:overflowPunct w:val="0"/>
        <w:autoSpaceDE w:val="0"/>
        <w:autoSpaceDN w:val="0"/>
        <w:adjustRightInd w:val="0"/>
        <w:ind w:left="568" w:hanging="284"/>
        <w:textAlignment w:val="baseline"/>
        <w:rPr>
          <w:lang w:eastAsia="en-GB"/>
        </w:rPr>
      </w:pPr>
      <w:r w:rsidRPr="000520BD">
        <w:rPr>
          <w:lang w:eastAsia="en-GB"/>
        </w:rPr>
        <w:t>The solution should take into account operational aspects of key management.</w:t>
      </w:r>
    </w:p>
    <w:p w14:paraId="1898FCAA" w14:textId="77777777" w:rsidR="00985BE8" w:rsidRDefault="00985BE8" w:rsidP="00985BE8">
      <w:pPr>
        <w:rPr>
          <w:noProof/>
        </w:rPr>
      </w:pPr>
    </w:p>
    <w:p w14:paraId="4021C6DF" w14:textId="77777777" w:rsidR="00985BE8" w:rsidRDefault="00985BE8" w:rsidP="00985BE8">
      <w:pPr>
        <w:rPr>
          <w:noProof/>
        </w:rPr>
      </w:pPr>
    </w:p>
    <w:p w14:paraId="6AD72CEE" w14:textId="77777777" w:rsidR="00985BE8" w:rsidRDefault="00985BE8" w:rsidP="00985BE8">
      <w:pPr>
        <w:rPr>
          <w:noProof/>
        </w:rPr>
      </w:pPr>
    </w:p>
    <w:p w14:paraId="5BE39115" w14:textId="77777777" w:rsidR="00985BE8" w:rsidRDefault="00985BE8" w:rsidP="00985BE8">
      <w:pPr>
        <w:rPr>
          <w:noProof/>
        </w:rPr>
      </w:pPr>
    </w:p>
    <w:p w14:paraId="4441BEC0"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293FA9B6" w14:textId="77777777" w:rsidR="00985BE8" w:rsidRDefault="00985BE8" w:rsidP="00985BE8">
      <w:pPr>
        <w:rPr>
          <w:noProof/>
        </w:rPr>
      </w:pPr>
    </w:p>
    <w:p w14:paraId="0A5E7C6B" w14:textId="77777777" w:rsidR="00985BE8" w:rsidRDefault="00985BE8" w:rsidP="00985BE8">
      <w:pPr>
        <w:rPr>
          <w:noProof/>
        </w:rPr>
      </w:pPr>
    </w:p>
    <w:p w14:paraId="6E77ED92" w14:textId="77777777" w:rsidR="000520BD" w:rsidRPr="00264FEC" w:rsidRDefault="000520BD" w:rsidP="000520BD">
      <w:pPr>
        <w:pStyle w:val="Heading4"/>
      </w:pPr>
      <w:bookmarkStart w:id="22" w:name="_Toc19634598"/>
      <w:bookmarkStart w:id="23" w:name="_Toc26875657"/>
      <w:bookmarkStart w:id="24" w:name="_Toc35528407"/>
      <w:bookmarkStart w:id="25" w:name="_Toc35533168"/>
      <w:bookmarkStart w:id="26" w:name="_Toc45028510"/>
      <w:bookmarkStart w:id="27" w:name="_Toc45274175"/>
      <w:bookmarkStart w:id="28" w:name="_Toc45274762"/>
      <w:bookmarkStart w:id="29" w:name="_Toc51168019"/>
      <w:bookmarkStart w:id="30" w:name="_Toc161837993"/>
      <w:r>
        <w:t>5.9.3</w:t>
      </w:r>
      <w:r w:rsidRPr="00264FEC">
        <w:t>.2</w:t>
      </w:r>
      <w:r w:rsidRPr="00264FEC">
        <w:tab/>
        <w:t>Requirements for Security Edge Protection Proxy (SEPP)</w:t>
      </w:r>
      <w:bookmarkEnd w:id="22"/>
      <w:bookmarkEnd w:id="23"/>
      <w:bookmarkEnd w:id="24"/>
      <w:bookmarkEnd w:id="25"/>
      <w:bookmarkEnd w:id="26"/>
      <w:bookmarkEnd w:id="27"/>
      <w:bookmarkEnd w:id="28"/>
      <w:bookmarkEnd w:id="29"/>
      <w:bookmarkEnd w:id="30"/>
    </w:p>
    <w:p w14:paraId="09E1DF45" w14:textId="328460D7" w:rsidR="000520BD" w:rsidRDefault="000520BD" w:rsidP="000520BD">
      <w:r w:rsidRPr="00190515">
        <w:t xml:space="preserve">The feature of supporting </w:t>
      </w:r>
      <w:del w:id="31" w:author="Nokia1" w:date="2024-05-13T13:25:00Z">
        <w:r w:rsidRPr="00190515" w:rsidDel="00560B7C">
          <w:delText>roaming hubs</w:delText>
        </w:r>
      </w:del>
      <w:ins w:id="32" w:author="Nokia1" w:date="2024-05-13T13:25:00Z">
        <w:r w:rsidR="00560B7C">
          <w:t>Roaming Hubs</w:t>
        </w:r>
      </w:ins>
      <w:r w:rsidRPr="00190515">
        <w:t xml:space="preserve"> by SEPPs introduced in </w:t>
      </w:r>
      <w:r>
        <w:t>R</w:t>
      </w:r>
      <w:r w:rsidRPr="00190515">
        <w:t>elease 18, i.e. in TS 33.501 (the present document) and TS 29.573 [</w:t>
      </w:r>
      <w:r>
        <w:t>73</w:t>
      </w:r>
      <w:r w:rsidRPr="00190515">
        <w:t>], address</w:t>
      </w:r>
      <w:r>
        <w:t>es</w:t>
      </w:r>
      <w:r w:rsidRPr="00190515">
        <w:t xml:space="preserve"> </w:t>
      </w:r>
      <w:r>
        <w:t xml:space="preserve">the </w:t>
      </w:r>
      <w:r w:rsidRPr="00190515">
        <w:t xml:space="preserve">requirements that </w:t>
      </w:r>
      <w:r>
        <w:t>may be</w:t>
      </w:r>
      <w:r w:rsidRPr="00190515">
        <w:t xml:space="preserve"> applicable to SEPPs starting from </w:t>
      </w:r>
      <w:r>
        <w:t>R</w:t>
      </w:r>
      <w:r w:rsidRPr="00190515">
        <w:t>elease 16</w:t>
      </w:r>
      <w:r>
        <w:t>.</w:t>
      </w:r>
      <w:r w:rsidRPr="00190515">
        <w:t> </w:t>
      </w:r>
    </w:p>
    <w:p w14:paraId="393F1CD4" w14:textId="4FA2C0C7" w:rsidR="000520BD" w:rsidRDefault="000520BD" w:rsidP="000520BD">
      <w:r>
        <w:t>In order to support PRINS functionality using</w:t>
      </w:r>
      <w:del w:id="33" w:author="Nokia1" w:date="2024-05-13T13:25:00Z">
        <w:r w:rsidDel="00560B7C">
          <w:delText xml:space="preserve"> roaming intermediaries</w:delText>
        </w:r>
      </w:del>
      <w:ins w:id="34" w:author="Nokia1" w:date="2024-05-13T13:25:00Z">
        <w:r w:rsidR="00560B7C" w:rsidRPr="00560B7C">
          <w:t xml:space="preserve"> </w:t>
        </w:r>
        <w:r w:rsidR="00560B7C">
          <w:t>R</w:t>
        </w:r>
        <w:r w:rsidR="00560B7C">
          <w:t xml:space="preserve">oaming </w:t>
        </w:r>
        <w:r w:rsidR="00560B7C">
          <w:t>I</w:t>
        </w:r>
        <w:r w:rsidR="00560B7C">
          <w:t>ntermediaries</w:t>
        </w:r>
      </w:ins>
      <w:r>
        <w:t xml:space="preserve">, the feature specified in this document may be supported by Release 16 and 17 implementations of </w:t>
      </w:r>
      <w:r w:rsidRPr="00190515">
        <w:t>SEPPs</w:t>
      </w:r>
      <w:r>
        <w:t xml:space="preserve">. </w:t>
      </w:r>
    </w:p>
    <w:p w14:paraId="4541C4C9" w14:textId="1A870180" w:rsidR="000520BD" w:rsidRDefault="000520BD" w:rsidP="000520BD">
      <w:pPr>
        <w:pStyle w:val="NO"/>
      </w:pPr>
      <w:r>
        <w:t xml:space="preserve">NOTE: </w:t>
      </w:r>
      <w:r>
        <w:tab/>
        <w:t>It is implementation specific on how to support the scenario where the Rel 16 and 17 SEPP of the roaming partners are not aligned regarding the support of</w:t>
      </w:r>
      <w:del w:id="35" w:author="Nokia1" w:date="2024-05-13T13:25:00Z">
        <w:r w:rsidDel="00560B7C">
          <w:delText xml:space="preserve"> roaming hub/intermediaries</w:delText>
        </w:r>
      </w:del>
      <w:ins w:id="36" w:author="Nokia1" w:date="2024-05-13T13:25:00Z">
        <w:r w:rsidR="00560B7C" w:rsidRPr="00560B7C">
          <w:t xml:space="preserve"> </w:t>
        </w:r>
      </w:ins>
      <w:ins w:id="37" w:author="Nokia1" w:date="2024-05-13T13:26:00Z">
        <w:r w:rsidR="00560B7C">
          <w:t>R</w:t>
        </w:r>
      </w:ins>
      <w:ins w:id="38" w:author="Nokia1" w:date="2024-05-13T13:25:00Z">
        <w:r w:rsidR="00560B7C">
          <w:t xml:space="preserve">oaming </w:t>
        </w:r>
      </w:ins>
      <w:ins w:id="39" w:author="Nokia1" w:date="2024-05-13T13:26:00Z">
        <w:r w:rsidR="00560B7C">
          <w:t>H</w:t>
        </w:r>
      </w:ins>
      <w:ins w:id="40" w:author="Nokia1" w:date="2024-05-13T13:25:00Z">
        <w:r w:rsidR="00560B7C">
          <w:t>ub</w:t>
        </w:r>
      </w:ins>
      <w:ins w:id="41" w:author="Nokia1" w:date="2024-05-13T13:26:00Z">
        <w:r w:rsidR="00560B7C">
          <w:t>s and Roaming I</w:t>
        </w:r>
      </w:ins>
      <w:ins w:id="42" w:author="Nokia1" w:date="2024-05-13T13:25:00Z">
        <w:r w:rsidR="00560B7C">
          <w:t>ntermediaries</w:t>
        </w:r>
      </w:ins>
      <w:r>
        <w:t>.</w:t>
      </w:r>
    </w:p>
    <w:p w14:paraId="07272FB6" w14:textId="77777777" w:rsidR="000520BD" w:rsidRDefault="000520BD" w:rsidP="000520BD">
      <w:r>
        <w:t xml:space="preserve">The SEPP shall act as a non-transparent proxy node. </w:t>
      </w:r>
    </w:p>
    <w:p w14:paraId="055E00AF" w14:textId="77777777" w:rsidR="000520BD" w:rsidRDefault="000520BD" w:rsidP="000520BD">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48A5F9E0" w14:textId="5B8A9A16" w:rsidR="00560B7C" w:rsidRDefault="000520BD" w:rsidP="000520BD">
      <w:pPr>
        <w:pStyle w:val="B1"/>
        <w:rPr>
          <w:ins w:id="43" w:author="Nokia1" w:date="2024-05-13T13:20:00Z"/>
        </w:rPr>
      </w:pPr>
      <w:r>
        <w:t>The SEPP</w:t>
      </w:r>
      <w:r w:rsidDel="00746BBF">
        <w:t xml:space="preserve"> </w:t>
      </w:r>
      <w:r>
        <w:t xml:space="preserve">shall perform mutual authentication </w:t>
      </w:r>
      <w:del w:id="44" w:author="Nokia1" w:date="2024-05-13T13:19:00Z">
        <w:r w:rsidDel="00560B7C">
          <w:delText xml:space="preserve">and </w:delText>
        </w:r>
      </w:del>
      <w:ins w:id="45" w:author="Nokia1" w:date="2024-05-13T13:19:00Z">
        <w:r w:rsidR="00560B7C">
          <w:t xml:space="preserve">with the SEPP in </w:t>
        </w:r>
      </w:ins>
      <w:ins w:id="46" w:author="Nokia1" w:date="2024-05-13T13:20:00Z">
        <w:r w:rsidR="00560B7C">
          <w:t>the</w:t>
        </w:r>
      </w:ins>
      <w:ins w:id="47" w:author="Nokia1" w:date="2024-05-13T13:19:00Z">
        <w:r w:rsidR="00560B7C">
          <w:t xml:space="preserve"> different</w:t>
        </w:r>
      </w:ins>
      <w:ins w:id="48" w:author="Nokia1" w:date="2024-05-13T13:20:00Z">
        <w:r w:rsidR="00560B7C">
          <w:t xml:space="preserve"> network.</w:t>
        </w:r>
      </w:ins>
    </w:p>
    <w:p w14:paraId="024CE975" w14:textId="5B0693C3" w:rsidR="000520BD" w:rsidRDefault="00560B7C" w:rsidP="000520BD">
      <w:pPr>
        <w:pStyle w:val="B1"/>
      </w:pPr>
      <w:ins w:id="49" w:author="Nokia1" w:date="2024-05-13T13:20:00Z">
        <w:r>
          <w:t>The SEPP shall perform</w:t>
        </w:r>
      </w:ins>
      <w:ins w:id="50" w:author="Nokia1" w:date="2024-05-13T13:19:00Z">
        <w:r>
          <w:t xml:space="preserve"> </w:t>
        </w:r>
      </w:ins>
      <w:r w:rsidR="000520BD">
        <w:t xml:space="preserve">negotiation of cipher suites with the SEPP in the </w:t>
      </w:r>
      <w:del w:id="51" w:author="Nokia1" w:date="2024-05-13T13:20:00Z">
        <w:r w:rsidR="000520BD" w:rsidDel="00560B7C">
          <w:delText xml:space="preserve">roaming </w:delText>
        </w:r>
      </w:del>
      <w:ins w:id="52" w:author="Nokia1" w:date="2024-05-13T13:20:00Z">
        <w:r>
          <w:t>different</w:t>
        </w:r>
        <w:r>
          <w:t xml:space="preserve"> </w:t>
        </w:r>
      </w:ins>
      <w:r w:rsidR="000520BD">
        <w:t>network.</w:t>
      </w:r>
    </w:p>
    <w:p w14:paraId="5BA4E39A" w14:textId="77777777" w:rsidR="000520BD" w:rsidRDefault="000520BD" w:rsidP="000520BD">
      <w:pPr>
        <w:pStyle w:val="B1"/>
      </w:pPr>
      <w:r>
        <w:t>The SEPP shall handle key management aspects that involve setting up the required cryptographic keys needed for securing messages on the N32 interface between two SEPPs.</w:t>
      </w:r>
    </w:p>
    <w:p w14:paraId="5FBC6A54" w14:textId="77777777" w:rsidR="000520BD" w:rsidRDefault="000520BD" w:rsidP="000520BD">
      <w:pPr>
        <w:pStyle w:val="B1"/>
      </w:pPr>
      <w:r>
        <w:t>The SEPP shall perform topology hiding by limiting the internal topology information visible to external parties.</w:t>
      </w:r>
    </w:p>
    <w:p w14:paraId="5A48121F" w14:textId="77777777" w:rsidR="000520BD" w:rsidRDefault="000520BD" w:rsidP="000520BD">
      <w:pPr>
        <w:pStyle w:val="B1"/>
      </w:pPr>
      <w:r>
        <w:t>As a reverse proxy</w:t>
      </w:r>
      <w:r w:rsidRPr="001D78FC">
        <w:t xml:space="preserve"> </w:t>
      </w:r>
      <w:r>
        <w:t>the SEPP shall provide a single point of access and control to internal NFs.</w:t>
      </w:r>
    </w:p>
    <w:p w14:paraId="19EC27E6" w14:textId="77777777" w:rsidR="000520BD" w:rsidRDefault="000520BD" w:rsidP="000520BD">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13C366F8" w14:textId="77777777" w:rsidR="000520BD" w:rsidRDefault="000520BD" w:rsidP="000520BD">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4A51E55A" w14:textId="77777777" w:rsidR="000520BD" w:rsidRDefault="000520BD" w:rsidP="000520BD">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42D87C72" w14:textId="77777777" w:rsidR="000520BD" w:rsidRDefault="000520BD" w:rsidP="000520BD">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062AF796" w14:textId="77777777" w:rsidR="000520BD" w:rsidRDefault="000520BD" w:rsidP="000520BD">
      <w:r w:rsidRPr="000E62DB">
        <w:t>The SEPP shall discard malformed N32 signaling messages.</w:t>
      </w:r>
    </w:p>
    <w:p w14:paraId="3968E49F" w14:textId="77777777" w:rsidR="000520BD" w:rsidRDefault="000520BD" w:rsidP="000520BD">
      <w:r>
        <w:t>The sending SEPP shall reject messages received from the NF (directly or via SCP) with JSON including "encBlockIndex" (regardless of the encoding used for that JSON request).</w:t>
      </w:r>
    </w:p>
    <w:p w14:paraId="08178B45" w14:textId="77777777" w:rsidR="000520BD" w:rsidRDefault="000520BD" w:rsidP="000520BD">
      <w:r>
        <w:t xml:space="preserve">The receiving SEPP shall reject any message in which a </w:t>
      </w:r>
      <w:r w:rsidRPr="00B430FB">
        <w:t>Roaming Intermediar</w:t>
      </w:r>
      <w:r>
        <w:t>y has inserted or relocated references to encBlockIndex.</w:t>
      </w:r>
    </w:p>
    <w:p w14:paraId="0A4691F0" w14:textId="77777777" w:rsidR="000520BD" w:rsidRDefault="000520BD" w:rsidP="000520BD">
      <w:r w:rsidRPr="000E62DB">
        <w:lastRenderedPageBreak/>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50595CAF" w14:textId="77777777" w:rsidR="000520BD" w:rsidRDefault="000520BD" w:rsidP="000520BD">
      <w:r w:rsidRPr="000E62DB">
        <w:t xml:space="preserve">The SEPP shall implement anti-spoofing mechanisms that enable cross-layer validation of source and destination address and identifiers (e.g. FQDNs or PLMN IDs). </w:t>
      </w:r>
    </w:p>
    <w:p w14:paraId="0F457DC5" w14:textId="77777777" w:rsidR="000520BD" w:rsidRDefault="000520BD" w:rsidP="000520BD">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77F69A06" w14:textId="77777777" w:rsidR="000520BD" w:rsidRDefault="000520BD" w:rsidP="000520BD">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4A7FBF81" w14:textId="3A6BA9CD" w:rsidR="000520BD" w:rsidRPr="00B430FB" w:rsidRDefault="000520BD" w:rsidP="000520BD">
      <w:pPr>
        <w:pStyle w:val="NO"/>
        <w:rPr>
          <w:noProof/>
        </w:rPr>
      </w:pPr>
      <w:r>
        <w:rPr>
          <w:noProof/>
        </w:rPr>
        <w:t>NOTE 3</w:t>
      </w:r>
      <w:r w:rsidRPr="00B430FB">
        <w:rPr>
          <w:noProof/>
        </w:rPr>
        <w:t>:</w:t>
      </w:r>
      <w:r>
        <w:rPr>
          <w:noProof/>
        </w:rPr>
        <w:t xml:space="preserve"> </w:t>
      </w:r>
      <w:r w:rsidRPr="002A65EC">
        <w:rPr>
          <w:noProof/>
        </w:rPr>
        <w:tab/>
      </w:r>
      <w:r w:rsidRPr="00B430FB">
        <w:rPr>
          <w:noProof/>
        </w:rPr>
        <w:t xml:space="preserve">If </w:t>
      </w:r>
      <w:r w:rsidRPr="002A65EC">
        <w:rPr>
          <w:noProof/>
        </w:rPr>
        <w:t>a given PLMN uses a Roaming Hub</w:t>
      </w:r>
      <w:r w:rsidRPr="0048182A">
        <w:rPr>
          <w:noProof/>
        </w:rPr>
        <w:t xml:space="preserve"> (RH)</w:t>
      </w:r>
      <w:r w:rsidRPr="002A65EC">
        <w:rPr>
          <w:noProof/>
        </w:rPr>
        <w:t xml:space="preserve"> for the purposes of roaming</w:t>
      </w:r>
      <w:ins w:id="53" w:author="Nokia1" w:date="2024-05-13T13:27:00Z">
        <w:r w:rsidR="00560B7C">
          <w:rPr>
            <w:noProof/>
          </w:rPr>
          <w:t xml:space="preserve"> and interconnecting </w:t>
        </w:r>
      </w:ins>
      <w:del w:id="54" w:author="Nokia1" w:date="2024-05-13T13:27:00Z">
        <w:r w:rsidRPr="002A65EC" w:rsidDel="00560B7C">
          <w:rPr>
            <w:noProof/>
          </w:rPr>
          <w:delText xml:space="preserve"> </w:delText>
        </w:r>
      </w:del>
      <w:r w:rsidRPr="002A65EC">
        <w:rPr>
          <w:noProof/>
        </w:rPr>
        <w:t xml:space="preserve">with multiple other PLMNs, then a single TLS connection between the PLMN’s SEPP and the </w:t>
      </w:r>
      <w:r w:rsidRPr="0048182A">
        <w:rPr>
          <w:noProof/>
        </w:rPr>
        <w:t>RH</w:t>
      </w:r>
      <w:r w:rsidRPr="002A65EC">
        <w:rPr>
          <w:noProof/>
        </w:rPr>
        <w:t xml:space="preserve"> can be used for carrying the N32-f PRINS signalling for some or all the other PLMNs. </w:t>
      </w:r>
      <w:r w:rsidRPr="00B430FB">
        <w:rPr>
          <w:noProof/>
        </w:rPr>
        <w:t xml:space="preserve"> </w:t>
      </w:r>
    </w:p>
    <w:p w14:paraId="21E2A449" w14:textId="77777777" w:rsidR="000520BD" w:rsidRPr="00B430FB" w:rsidRDefault="000520BD" w:rsidP="000520BD">
      <w:pPr>
        <w:pStyle w:val="NO"/>
      </w:pPr>
      <w:r>
        <w:rPr>
          <w:noProof/>
        </w:rPr>
        <w:t>NOTE 4</w:t>
      </w:r>
      <w:r w:rsidRPr="00B430FB">
        <w:rPr>
          <w:noProof/>
        </w:rPr>
        <w:t xml:space="preserve">: </w:t>
      </w:r>
      <w:r>
        <w:rPr>
          <w:noProof/>
        </w:rPr>
        <w:t xml:space="preserve">void </w:t>
      </w:r>
    </w:p>
    <w:p w14:paraId="0EC557FE" w14:textId="77777777" w:rsidR="000520BD" w:rsidRPr="00B430FB" w:rsidRDefault="000520BD" w:rsidP="000520BD">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43CD6C16" w14:textId="38BE62D3" w:rsidR="000520BD" w:rsidRPr="00B430FB" w:rsidRDefault="000520BD" w:rsidP="000520BD">
      <w:r w:rsidRPr="00B430FB">
        <w:t xml:space="preserve">If allowed by the PLMN policy, the SEPP shall be able to send error messages on the N32 interface to a </w:t>
      </w:r>
      <w:del w:id="55" w:author="Nokia1" w:date="2024-05-13T13:22:00Z">
        <w:r w:rsidRPr="00B430FB" w:rsidDel="00560B7C">
          <w:delText>roaming hub</w:delText>
        </w:r>
      </w:del>
      <w:ins w:id="56" w:author="Nokia1" w:date="2024-05-13T13:22:00Z">
        <w:r w:rsidR="00560B7C">
          <w:t>Roaming Hub</w:t>
        </w:r>
      </w:ins>
      <w:r w:rsidRPr="00B430FB">
        <w:t>.</w:t>
      </w:r>
    </w:p>
    <w:p w14:paraId="3AB86667" w14:textId="77777777" w:rsidR="000520BD" w:rsidRDefault="000520BD" w:rsidP="000520BD">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r>
        <w:t xml:space="preserve"> See details in clause 5.9.3.2a.</w:t>
      </w:r>
    </w:p>
    <w:p w14:paraId="4F3D5229" w14:textId="77777777" w:rsidR="000520BD" w:rsidRPr="00EC635B" w:rsidRDefault="000520BD" w:rsidP="000520BD">
      <w:r w:rsidRPr="00EC635B">
        <w:t>Sending SEPP behavior</w:t>
      </w:r>
      <w:r>
        <w:t xml:space="preserve"> for the 3gpp-Sbi-Originating-Network-Id header</w:t>
      </w:r>
      <w:r w:rsidRPr="00EC635B">
        <w:t>:</w:t>
      </w:r>
    </w:p>
    <w:p w14:paraId="7E85D970" w14:textId="77777777" w:rsidR="000520BD" w:rsidRPr="009B0745" w:rsidRDefault="000520BD" w:rsidP="000520BD">
      <w:pPr>
        <w:pStyle w:val="B1"/>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signaling message with the PLMN ID(s) </w:t>
      </w:r>
      <w:r w:rsidRPr="00BB5E53">
        <w:t xml:space="preserve">or SNPN ID(s) </w:t>
      </w:r>
      <w:r w:rsidRPr="009B0745">
        <w:t xml:space="preserve">that the sending SEPP represents by its certificate. </w:t>
      </w:r>
    </w:p>
    <w:p w14:paraId="6FF3A920" w14:textId="77777777" w:rsidR="000520BD" w:rsidRPr="00432DD4" w:rsidRDefault="000520BD" w:rsidP="000520BD">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signaling message. </w:t>
      </w:r>
    </w:p>
    <w:p w14:paraId="71AC322C" w14:textId="77777777" w:rsidR="000520BD" w:rsidRPr="00531D06" w:rsidRDefault="000520BD" w:rsidP="000520BD">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signaling message to the receiving SEPP. </w:t>
      </w:r>
    </w:p>
    <w:p w14:paraId="760DC46E" w14:textId="77777777" w:rsidR="000520BD" w:rsidRPr="009B0745" w:rsidRDefault="000520BD" w:rsidP="000520BD">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0935B94F" w14:textId="77777777" w:rsidR="000520BD" w:rsidRPr="009B0745" w:rsidRDefault="000520BD" w:rsidP="000520BD">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6D12BD39" w14:textId="77777777" w:rsidR="000520BD" w:rsidRPr="009B0745" w:rsidRDefault="000520BD" w:rsidP="000520BD">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02F23663" w14:textId="77777777" w:rsidR="000520BD" w:rsidRPr="009B0745" w:rsidRDefault="000520BD" w:rsidP="000520BD">
      <w:r w:rsidRPr="009B0745">
        <w:t>Receiving SEPP behavior</w:t>
      </w:r>
      <w:r>
        <w:t xml:space="preserve"> for the 3gpp-Sbi-Originating-Network-Id header</w:t>
      </w:r>
      <w:r w:rsidRPr="009B0745">
        <w:t>:</w:t>
      </w:r>
    </w:p>
    <w:p w14:paraId="211D1F0D" w14:textId="77777777" w:rsidR="000520BD" w:rsidRPr="009B0745" w:rsidRDefault="000520BD" w:rsidP="000520BD">
      <w:pPr>
        <w:pStyle w:val="B1"/>
        <w:ind w:left="852"/>
      </w:pPr>
      <w:r w:rsidRPr="009B0745">
        <w:t xml:space="preserve">- </w:t>
      </w:r>
      <w:r>
        <w:tab/>
      </w:r>
      <w:bookmarkStart w:id="57"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57"/>
    </w:p>
    <w:p w14:paraId="753CFA35" w14:textId="0DE3237D" w:rsidR="000520BD" w:rsidRPr="00042FE9" w:rsidRDefault="000520BD" w:rsidP="000520BD">
      <w:pPr>
        <w:pStyle w:val="B3"/>
      </w:pPr>
      <w:r w:rsidRPr="00042FE9">
        <w:lastRenderedPageBreak/>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del w:id="58" w:author="Nokia1" w:date="2024-05-13T12:48:00Z">
        <w:r w:rsidRPr="00042FE9" w:rsidDel="00043E72">
          <w:delText xml:space="preserve">receving </w:delText>
        </w:r>
      </w:del>
      <w:ins w:id="59" w:author="Nokia1" w:date="2024-05-13T12:48:00Z">
        <w:r w:rsidR="00043E72" w:rsidRPr="00042FE9">
          <w:t>rece</w:t>
        </w:r>
        <w:r w:rsidR="00043E72">
          <w:t>i</w:t>
        </w:r>
        <w:r w:rsidR="00043E72" w:rsidRPr="00042FE9">
          <w:t xml:space="preserve">ving </w:t>
        </w:r>
      </w:ins>
      <w:r w:rsidRPr="00042FE9">
        <w:t xml:space="preserve">SEPP </w:t>
      </w:r>
      <w:r>
        <w:t>shall discard</w:t>
      </w:r>
      <w:r w:rsidRPr="00042FE9">
        <w:t xml:space="preserve"> the received signaling message.</w:t>
      </w:r>
    </w:p>
    <w:p w14:paraId="3F57B4D8" w14:textId="77777777" w:rsidR="000520BD" w:rsidRDefault="000520BD" w:rsidP="000520BD">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the received signaling message to the target NF.</w:t>
      </w:r>
    </w:p>
    <w:p w14:paraId="22C1AA65" w14:textId="77777777" w:rsidR="000520BD" w:rsidRDefault="000520BD" w:rsidP="000520BD">
      <w:pPr>
        <w:pStyle w:val="NO"/>
      </w:pPr>
      <w:r>
        <w:rPr>
          <w:noProof/>
        </w:rPr>
        <w:t>NOTE 5: D</w:t>
      </w:r>
      <w:r>
        <w:t>etails on SEPP behaviour are specified in TS 29.500 [74].</w:t>
      </w:r>
    </w:p>
    <w:p w14:paraId="65D7CB6B" w14:textId="77777777" w:rsidR="00985BE8" w:rsidRDefault="00985BE8" w:rsidP="00985BE8">
      <w:pPr>
        <w:rPr>
          <w:noProof/>
        </w:rPr>
      </w:pPr>
    </w:p>
    <w:p w14:paraId="22A3AAB4" w14:textId="77777777" w:rsidR="00985BE8" w:rsidRDefault="00985BE8" w:rsidP="00985BE8">
      <w:pPr>
        <w:rPr>
          <w:noProof/>
        </w:rPr>
      </w:pPr>
    </w:p>
    <w:p w14:paraId="7BD88544"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3C7D85A7" w14:textId="77777777" w:rsidR="00985BE8" w:rsidRDefault="00985BE8" w:rsidP="00985BE8">
      <w:pPr>
        <w:rPr>
          <w:noProof/>
        </w:rPr>
      </w:pPr>
    </w:p>
    <w:p w14:paraId="5F22F60B" w14:textId="77777777" w:rsidR="000520BD" w:rsidRDefault="000520BD" w:rsidP="000520BD">
      <w:pPr>
        <w:pStyle w:val="Heading4"/>
      </w:pPr>
      <w:bookmarkStart w:id="60" w:name="_Toc161837994"/>
      <w:r>
        <w:t>5.9.3.2a</w:t>
      </w:r>
      <w:r>
        <w:tab/>
        <w:t>Support for Messages generated by Roaming Intermediaries</w:t>
      </w:r>
      <w:bookmarkEnd w:id="60"/>
      <w:r>
        <w:t xml:space="preserve"> </w:t>
      </w:r>
    </w:p>
    <w:p w14:paraId="5B45F00B" w14:textId="77777777" w:rsidR="000520BD" w:rsidRDefault="000520BD" w:rsidP="000520BD">
      <w:r>
        <w:t>A PLMN SEPP that makes use of Roaming Intermediaries shall be able to handle error messages generated by Roaming Intermediaries, delivered over the N32 connection.</w:t>
      </w:r>
    </w:p>
    <w:p w14:paraId="2516ACFD" w14:textId="77777777" w:rsidR="000520BD" w:rsidRDefault="000520BD" w:rsidP="000520BD">
      <w:r>
        <w:t>The following error messages relevant to Roaming Hub shall be supported,</w:t>
      </w:r>
    </w:p>
    <w:p w14:paraId="71F73B53" w14:textId="77777777" w:rsidR="000520BD" w:rsidRDefault="000520BD" w:rsidP="000520BD">
      <w:pPr>
        <w:pStyle w:val="B1"/>
      </w:pPr>
      <w:r>
        <w:t>-</w:t>
      </w:r>
      <w:r>
        <w:tab/>
        <w:t xml:space="preserve">'an IE is encrypted while it was expected to be available in the clear', </w:t>
      </w:r>
    </w:p>
    <w:p w14:paraId="34ABE20E" w14:textId="77777777" w:rsidR="000520BD" w:rsidRDefault="000520BD" w:rsidP="000520BD">
      <w:pPr>
        <w:pStyle w:val="B1"/>
      </w:pPr>
      <w:r>
        <w:t>-</w:t>
      </w:r>
      <w:r>
        <w:tab/>
        <w:t xml:space="preserve">'an IE is not encrypted while its availability in the clear is not required', </w:t>
      </w:r>
    </w:p>
    <w:p w14:paraId="410BF326" w14:textId="77777777" w:rsidR="000520BD" w:rsidRDefault="000520BD" w:rsidP="000520BD">
      <w:pPr>
        <w:pStyle w:val="B1"/>
      </w:pPr>
      <w:r>
        <w:t>-</w:t>
      </w:r>
      <w:r>
        <w:tab/>
        <w:t xml:space="preserve">'the N32 connection cannot be setup due to contractual reasons', </w:t>
      </w:r>
    </w:p>
    <w:p w14:paraId="027BDE43" w14:textId="77777777" w:rsidR="000520BD" w:rsidRDefault="000520BD" w:rsidP="000520BD">
      <w:pPr>
        <w:pStyle w:val="B1"/>
      </w:pPr>
      <w:r>
        <w:t>-</w:t>
      </w:r>
      <w:r>
        <w:tab/>
        <w:t xml:space="preserve">'the N32 connection cannot be setup due to a connectivity issue', and </w:t>
      </w:r>
    </w:p>
    <w:p w14:paraId="650A6191" w14:textId="77777777" w:rsidR="000520BD" w:rsidRDefault="000520BD" w:rsidP="000520BD">
      <w:pPr>
        <w:pStyle w:val="B1"/>
      </w:pPr>
      <w:r>
        <w:t>-</w:t>
      </w:r>
      <w:r>
        <w:tab/>
        <w:t>'the message was not delivered due to contractual reasons'.</w:t>
      </w:r>
    </w:p>
    <w:p w14:paraId="5A4DDE7A" w14:textId="77777777" w:rsidR="000520BD" w:rsidRDefault="000520BD" w:rsidP="000520BD">
      <w:bookmarkStart w:id="61" w:name="move150281898"/>
      <w:bookmarkEnd w:id="61"/>
      <w:r>
        <w:t xml:space="preserve">The mechanism used by the SEPP for setting up N32-c via a chain of Roaming Intermediaries shall contain sufficient information such that </w:t>
      </w:r>
      <w:r w:rsidRPr="006314C2">
        <w:t>the target PLMN and the Roaming Intermediaries can</w:t>
      </w:r>
      <w:r>
        <w:t xml:space="preserve"> determine the identities of the initiating PLMN and the target PLMN.</w:t>
      </w:r>
    </w:p>
    <w:p w14:paraId="785CE740" w14:textId="77777777" w:rsidR="000520BD" w:rsidRDefault="000520BD" w:rsidP="000520BD">
      <w:pPr>
        <w:pStyle w:val="NO"/>
      </w:pPr>
      <w:r>
        <w:t>NOTE 1: The Roaming Intermediary can reject the N32-c connection if no roaming relation exists. In this case, the expected error is "the N32 connection cannot be setup due to contractual reasons".</w:t>
      </w:r>
    </w:p>
    <w:p w14:paraId="1F2088E6" w14:textId="77777777" w:rsidR="000520BD" w:rsidRDefault="000520BD" w:rsidP="000520BD">
      <w:r>
        <w:t>Additionally, it shall be possible for the Roaming Hubs to generate application layer control plane messages in order to reject traffic. Application layer control plane messages may be generated by the Roaming Hubs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decisions are enforced by the Roaming Hub. </w:t>
      </w:r>
    </w:p>
    <w:p w14:paraId="3E30A2C4" w14:textId="77777777" w:rsidR="000520BD" w:rsidRDefault="000520BD" w:rsidP="000520BD">
      <w:r w:rsidRPr="007E15C2">
        <w:t>In this case, such messages are transparent to the SEPP and the SEPP shall act on them as any other message on the N32-f interface not making use of Roaming Intermediaries. How the SEPP authorizes such messages is left to implementation.</w:t>
      </w:r>
    </w:p>
    <w:p w14:paraId="367D2C90" w14:textId="77777777" w:rsidR="00985BE8" w:rsidRDefault="00985BE8" w:rsidP="00985BE8">
      <w:pPr>
        <w:rPr>
          <w:noProof/>
        </w:rPr>
      </w:pPr>
    </w:p>
    <w:p w14:paraId="7B23626E" w14:textId="77777777" w:rsidR="00985BE8" w:rsidRDefault="00985BE8" w:rsidP="00985BE8">
      <w:pPr>
        <w:rPr>
          <w:noProof/>
        </w:rPr>
      </w:pPr>
    </w:p>
    <w:p w14:paraId="1784192A" w14:textId="77777777" w:rsidR="00985BE8" w:rsidRDefault="00985BE8" w:rsidP="00985BE8">
      <w:pPr>
        <w:rPr>
          <w:noProof/>
        </w:rPr>
      </w:pPr>
    </w:p>
    <w:p w14:paraId="41C615D5"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67406158" w14:textId="2478E830" w:rsidR="00985BE8" w:rsidRDefault="000520BD" w:rsidP="00985BE8">
      <w:pPr>
        <w:rPr>
          <w:noProof/>
        </w:rPr>
      </w:pPr>
      <w:bookmarkStart w:id="62" w:name="_Toc19634674"/>
      <w:bookmarkStart w:id="63" w:name="_Toc26875734"/>
      <w:bookmarkStart w:id="64" w:name="_Toc35528485"/>
      <w:bookmarkStart w:id="65" w:name="_Toc35533246"/>
      <w:bookmarkStart w:id="66" w:name="_Toc45028589"/>
      <w:bookmarkStart w:id="67" w:name="_Toc45274254"/>
      <w:bookmarkStart w:id="68" w:name="_Toc45274841"/>
      <w:bookmarkStart w:id="69" w:name="_Toc51168098"/>
      <w:bookmarkStart w:id="70" w:name="_Toc161838077"/>
      <w:r>
        <w:t xml:space="preserve">Under </w:t>
      </w:r>
      <w:r w:rsidRPr="007B0C8B">
        <w:t>6.6.1</w:t>
      </w:r>
      <w:r w:rsidRPr="007B0C8B">
        <w:tab/>
        <w:t>UP security policy</w:t>
      </w:r>
      <w:bookmarkEnd w:id="62"/>
      <w:bookmarkEnd w:id="63"/>
      <w:bookmarkEnd w:id="64"/>
      <w:bookmarkEnd w:id="65"/>
      <w:bookmarkEnd w:id="66"/>
      <w:bookmarkEnd w:id="67"/>
      <w:bookmarkEnd w:id="68"/>
      <w:bookmarkEnd w:id="69"/>
      <w:bookmarkEnd w:id="70"/>
    </w:p>
    <w:p w14:paraId="2BE36C6C" w14:textId="77777777" w:rsidR="00985BE8" w:rsidRDefault="00985BE8" w:rsidP="00985BE8">
      <w:pPr>
        <w:rPr>
          <w:noProof/>
        </w:rPr>
      </w:pPr>
    </w:p>
    <w:p w14:paraId="6652943E" w14:textId="77777777" w:rsidR="000520BD" w:rsidRDefault="000520BD" w:rsidP="000520BD">
      <w:pPr>
        <w:pStyle w:val="NO"/>
      </w:pPr>
      <w:r>
        <w:lastRenderedPageBreak/>
        <w:t xml:space="preserve">NOTE 1: </w:t>
      </w:r>
      <w:r>
        <w:tab/>
        <w:t>Local SMF can override the confidentiality option in the UP security policy received from the home SMF based on its local policy, roaming agreement and/or regulatory requirements.</w:t>
      </w:r>
    </w:p>
    <w:p w14:paraId="4EC343F3" w14:textId="77777777" w:rsidR="00985BE8" w:rsidRDefault="00985BE8" w:rsidP="00985BE8">
      <w:pPr>
        <w:rPr>
          <w:noProof/>
        </w:rPr>
      </w:pPr>
    </w:p>
    <w:p w14:paraId="34129D84" w14:textId="77777777" w:rsidR="00985BE8" w:rsidRDefault="00985BE8" w:rsidP="00985BE8">
      <w:pPr>
        <w:rPr>
          <w:noProof/>
        </w:rPr>
      </w:pPr>
    </w:p>
    <w:p w14:paraId="36C8F000" w14:textId="77777777" w:rsidR="00985BE8" w:rsidRDefault="00985BE8" w:rsidP="00985BE8">
      <w:pPr>
        <w:rPr>
          <w:noProof/>
        </w:rPr>
      </w:pPr>
    </w:p>
    <w:p w14:paraId="55ABF4C8" w14:textId="77777777" w:rsidR="00985BE8" w:rsidRDefault="00985BE8" w:rsidP="00985BE8">
      <w:pPr>
        <w:rPr>
          <w:noProof/>
        </w:rPr>
      </w:pPr>
    </w:p>
    <w:p w14:paraId="40DA931E"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1C4AC669" w14:textId="77777777" w:rsidR="00985BE8" w:rsidRDefault="00985BE8" w:rsidP="00985BE8">
      <w:pPr>
        <w:rPr>
          <w:noProof/>
        </w:rPr>
      </w:pPr>
    </w:p>
    <w:p w14:paraId="53BC3CBF" w14:textId="77777777" w:rsidR="000520BD" w:rsidRPr="007B0C8B" w:rsidRDefault="000520BD" w:rsidP="000520BD">
      <w:pPr>
        <w:pStyle w:val="Heading2"/>
      </w:pPr>
      <w:bookmarkStart w:id="71" w:name="_Toc19634816"/>
      <w:bookmarkStart w:id="72" w:name="_Toc26875876"/>
      <w:bookmarkStart w:id="73" w:name="_Toc35528642"/>
      <w:bookmarkStart w:id="74" w:name="_Toc35533403"/>
      <w:bookmarkStart w:id="75" w:name="_Toc45028756"/>
      <w:bookmarkStart w:id="76" w:name="_Toc45274421"/>
      <w:bookmarkStart w:id="77" w:name="_Toc45275008"/>
      <w:bookmarkStart w:id="78" w:name="_Toc51168265"/>
      <w:bookmarkStart w:id="79" w:name="_Toc161838256"/>
      <w:r w:rsidRPr="007B0C8B">
        <w:t>9.</w:t>
      </w:r>
      <w:r>
        <w:t>9</w:t>
      </w:r>
      <w:r w:rsidRPr="007B0C8B">
        <w:tab/>
        <w:t>Security</w:t>
      </w:r>
      <w:r>
        <w:t xml:space="preserve"> </w:t>
      </w:r>
      <w:r w:rsidRPr="00286315">
        <w:t xml:space="preserve">mechanisms for </w:t>
      </w:r>
      <w:r>
        <w:t xml:space="preserve">non-SBA </w:t>
      </w:r>
      <w:r w:rsidRPr="00286315">
        <w:t>interface</w:t>
      </w:r>
      <w:r>
        <w:t>s internal to the 5GC</w:t>
      </w:r>
      <w:bookmarkEnd w:id="71"/>
      <w:bookmarkEnd w:id="72"/>
      <w:r>
        <w:t xml:space="preserve"> and between PLMNs</w:t>
      </w:r>
      <w:bookmarkEnd w:id="73"/>
      <w:bookmarkEnd w:id="74"/>
      <w:bookmarkEnd w:id="75"/>
      <w:bookmarkEnd w:id="76"/>
      <w:bookmarkEnd w:id="77"/>
      <w:bookmarkEnd w:id="78"/>
      <w:bookmarkEnd w:id="79"/>
    </w:p>
    <w:p w14:paraId="77735DB9" w14:textId="77777777" w:rsidR="000520BD" w:rsidRDefault="000520BD" w:rsidP="000520BD">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p>
    <w:p w14:paraId="1FDF8974" w14:textId="45632304" w:rsidR="000520BD" w:rsidRDefault="000520BD" w:rsidP="000520BD">
      <w:r>
        <w:t xml:space="preserve">Roaming </w:t>
      </w:r>
      <w:ins w:id="80" w:author="Nokia1" w:date="2024-05-13T12:45:00Z">
        <w:r w:rsidR="00923E60">
          <w:t xml:space="preserve">and interconnect </w:t>
        </w:r>
      </w:ins>
      <w:r>
        <w:t>interfaces between PLMNs except for N32, shall be confidentiality, integrity, and replay protected. Protection for the N32 interface is specified in clauses 13.1 and 13.2..</w:t>
      </w:r>
    </w:p>
    <w:p w14:paraId="5DA8FBBC" w14:textId="27BB14DA" w:rsidR="000520BD" w:rsidRDefault="000520BD" w:rsidP="000520BD">
      <w:r>
        <w:t xml:space="preserve">For the protection of the </w:t>
      </w:r>
      <w:del w:id="81" w:author="Nokia1" w:date="2024-05-13T12:48:00Z">
        <w:r w:rsidDel="00043E72">
          <w:delText>above mentioned</w:delText>
        </w:r>
      </w:del>
      <w:ins w:id="82" w:author="Nokia1" w:date="2024-05-13T12:48:00Z">
        <w:r w:rsidR="00043E72">
          <w:t>above-mentioned</w:t>
        </w:r>
      </w:ins>
      <w:r>
        <w:t xml:space="preserve"> </w:t>
      </w:r>
      <w:r w:rsidRPr="00B3701B">
        <w:t xml:space="preserve">non-SBA </w:t>
      </w:r>
      <w:r>
        <w:t xml:space="preserve">internal and roaming </w:t>
      </w:r>
      <w:ins w:id="83" w:author="Nokia1" w:date="2024-05-13T12:45:00Z">
        <w:r w:rsidR="00923E60">
          <w:t xml:space="preserve">and interconnect </w:t>
        </w:r>
      </w:ins>
      <w:r>
        <w:t>interfaces except N32, IPsec ESP and IKEv2 certificate-based authentication shall be supported as specified in sub-clauses 9.1.2 of the present document with confidentiality, integrity and replay protection. This security mechanism shall be used</w:t>
      </w:r>
      <w:del w:id="84" w:author="Nokia1" w:date="2024-05-13T12:46:00Z">
        <w:r w:rsidDel="00923E60">
          <w:delText>,</w:delText>
        </w:r>
      </w:del>
      <w:r>
        <w:t>, unless security is provided by other means, e.g. physical security. A</w:t>
      </w:r>
      <w:r w:rsidRPr="007B0C8B">
        <w:t xml:space="preserve"> SEG may be used to terminate the IPsec tunnel</w:t>
      </w:r>
      <w:r>
        <w:t>s.</w:t>
      </w:r>
    </w:p>
    <w:p w14:paraId="36CE37E9" w14:textId="77777777" w:rsidR="000520BD" w:rsidRPr="007B0C8B" w:rsidRDefault="000520BD" w:rsidP="000520BD">
      <w:r w:rsidRPr="007B0C8B">
        <w:t xml:space="preserve">QoS related aspects are further described in </w:t>
      </w:r>
      <w:r>
        <w:t>sub-clause</w:t>
      </w:r>
      <w:r w:rsidRPr="007B0C8B">
        <w:t xml:space="preserve"> </w:t>
      </w:r>
      <w:r>
        <w:t>9.1.3</w:t>
      </w:r>
      <w:r w:rsidRPr="007B0C8B">
        <w:t xml:space="preserve"> of the present document.</w:t>
      </w:r>
    </w:p>
    <w:p w14:paraId="2043AC9B" w14:textId="77777777" w:rsidR="000520BD" w:rsidRDefault="000520BD" w:rsidP="000520BD">
      <w:pPr>
        <w:pStyle w:val="NO"/>
      </w:pPr>
      <w:r w:rsidRPr="00E3282B">
        <w:t>NOTE:</w:t>
      </w:r>
      <w:r w:rsidRPr="00E3282B">
        <w:tab/>
      </w:r>
      <w:r>
        <w:t>It is up to the operator choice to</w:t>
      </w:r>
      <w:r w:rsidRPr="00255145">
        <w:t xml:space="preserve"> use cryptographic solutions </w:t>
      </w:r>
      <w:r>
        <w:t xml:space="preserve">or other mechanisms </w:t>
      </w:r>
      <w:r w:rsidRPr="00255145">
        <w:t xml:space="preserve">to protect </w:t>
      </w:r>
      <w:r>
        <w:t xml:space="preserve">internal </w:t>
      </w:r>
      <w:r w:rsidRPr="00255145">
        <w:t>non-SBA interfaces such as N4 and N9</w:t>
      </w:r>
      <w:r>
        <w:t>.</w:t>
      </w:r>
    </w:p>
    <w:p w14:paraId="7BAA5BD2" w14:textId="77777777" w:rsidR="00985BE8" w:rsidRDefault="00985BE8" w:rsidP="00985BE8">
      <w:pPr>
        <w:rPr>
          <w:noProof/>
        </w:rPr>
      </w:pPr>
    </w:p>
    <w:p w14:paraId="51917189" w14:textId="77777777" w:rsidR="00985BE8" w:rsidRDefault="00985BE8" w:rsidP="00985BE8">
      <w:pPr>
        <w:rPr>
          <w:noProof/>
        </w:rPr>
      </w:pPr>
    </w:p>
    <w:p w14:paraId="53BD847D" w14:textId="77777777" w:rsidR="00985BE8" w:rsidRDefault="00985BE8" w:rsidP="00985BE8">
      <w:pPr>
        <w:rPr>
          <w:noProof/>
        </w:rPr>
      </w:pPr>
    </w:p>
    <w:p w14:paraId="28908295"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4AEE596E" w14:textId="77777777" w:rsidR="00985BE8" w:rsidRDefault="00985BE8" w:rsidP="00985BE8">
      <w:pPr>
        <w:rPr>
          <w:noProof/>
        </w:rPr>
      </w:pPr>
    </w:p>
    <w:p w14:paraId="643A4116" w14:textId="77777777" w:rsidR="000520BD" w:rsidRDefault="000520BD" w:rsidP="000520BD">
      <w:pPr>
        <w:pStyle w:val="Heading3"/>
      </w:pPr>
      <w:bookmarkStart w:id="85" w:name="_Toc26875908"/>
      <w:bookmarkStart w:id="86" w:name="_Toc35528675"/>
      <w:bookmarkStart w:id="87" w:name="_Toc35533436"/>
      <w:bookmarkStart w:id="88" w:name="_Toc45028789"/>
      <w:bookmarkStart w:id="89" w:name="_Toc45274454"/>
      <w:bookmarkStart w:id="90" w:name="_Toc45275041"/>
      <w:bookmarkStart w:id="91" w:name="_Toc51168298"/>
      <w:bookmarkStart w:id="92" w:name="_Toc161838290"/>
      <w:r>
        <w:t>13.1.2</w:t>
      </w:r>
      <w:r>
        <w:tab/>
        <w:t>Protection between SEPPs</w:t>
      </w:r>
      <w:bookmarkEnd w:id="85"/>
      <w:bookmarkEnd w:id="86"/>
      <w:bookmarkEnd w:id="87"/>
      <w:bookmarkEnd w:id="88"/>
      <w:bookmarkEnd w:id="89"/>
      <w:bookmarkEnd w:id="90"/>
      <w:bookmarkEnd w:id="91"/>
      <w:bookmarkEnd w:id="92"/>
    </w:p>
    <w:p w14:paraId="29DFC83A" w14:textId="77777777" w:rsidR="000520BD" w:rsidRDefault="000520BD" w:rsidP="000520BD">
      <w:r w:rsidRPr="007B1E70">
        <w:t>TLS shall be used for N32-c connections between the SEPPs.</w:t>
      </w:r>
    </w:p>
    <w:p w14:paraId="09112DBE" w14:textId="77777777" w:rsidR="000520BD" w:rsidRDefault="000520BD" w:rsidP="000520BD">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73148F3D" w14:textId="77777777" w:rsidR="000520BD" w:rsidRDefault="000520BD" w:rsidP="000520BD">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p>
    <w:p w14:paraId="76C8005B" w14:textId="0024556A" w:rsidR="000520BD" w:rsidRDefault="000520BD" w:rsidP="000520BD">
      <w:r>
        <w:lastRenderedPageBreak/>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 xml:space="preserve">Roaming </w:t>
      </w:r>
      <w:del w:id="93" w:author="Nokia1" w:date="2024-05-13T12:47:00Z">
        <w:r w:rsidRPr="000D42FC" w:rsidDel="00043E72">
          <w:delText>Intermediaries</w:delText>
        </w:r>
        <w:r w:rsidRPr="007B1E70" w:rsidDel="00043E72">
          <w:delText xml:space="preserve">which </w:delText>
        </w:r>
      </w:del>
      <w:ins w:id="94" w:author="Nokia1" w:date="2024-05-13T12:47:00Z">
        <w:r w:rsidR="00043E72" w:rsidRPr="000D42FC">
          <w:t>Intermediaries</w:t>
        </w:r>
        <w:r w:rsidR="00043E72">
          <w:t xml:space="preserve"> </w:t>
        </w:r>
        <w:r w:rsidR="00043E72" w:rsidRPr="007B1E70">
          <w:t xml:space="preserve">which </w:t>
        </w:r>
      </w:ins>
      <w:r w:rsidRPr="007B1E70">
        <w:t xml:space="preserve">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71C2A428" w14:textId="77777777" w:rsidR="000520BD" w:rsidRDefault="000520BD" w:rsidP="000520BD">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53209189" w14:textId="5FB8C600" w:rsidR="000520BD" w:rsidRDefault="000520BD" w:rsidP="000520BD">
      <w:r w:rsidRPr="007B1E70">
        <w:t xml:space="preserve">If there are </w:t>
      </w:r>
      <w:r w:rsidRPr="000D42FC">
        <w:t>Roaming Intermediaries</w:t>
      </w:r>
      <w:ins w:id="95" w:author="Nokia1" w:date="2024-05-13T12:47:00Z">
        <w:r w:rsidR="00923E60">
          <w:t xml:space="preserve"> </w:t>
        </w:r>
      </w:ins>
      <w:del w:id="96" w:author="Nokia1" w:date="2024-05-13T12:47:00Z">
        <w:r w:rsidRPr="007B1E70" w:rsidDel="00923E60">
          <w:delText>which</w:delText>
        </w:r>
      </w:del>
      <w:ins w:id="97" w:author="Nokia1" w:date="2024-05-13T12:47:00Z">
        <w:r w:rsidR="00923E60">
          <w:t>which</w:t>
        </w:r>
      </w:ins>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237C0A1D" w14:textId="77777777" w:rsidR="000520BD" w:rsidRPr="00A601EC" w:rsidRDefault="000520BD" w:rsidP="000520BD">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689CD01A" w14:textId="77777777" w:rsidR="000520BD" w:rsidRDefault="000520BD" w:rsidP="000520BD">
      <w:r>
        <w:t xml:space="preserve">If PRINS is used on the N32-f interface, one of the following additional transport protection methods should be applied between SEPP and </w:t>
      </w:r>
      <w:r w:rsidRPr="000D42FC">
        <w:t xml:space="preserve">Roaming Intermediary or between two Roaming Intermediaries </w:t>
      </w:r>
      <w:r>
        <w:t xml:space="preserve">for confidentiality and integrity protection: </w:t>
      </w:r>
    </w:p>
    <w:p w14:paraId="62E85FEB" w14:textId="77777777" w:rsidR="000520BD" w:rsidRDefault="000520BD" w:rsidP="000520BD">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07B4987C" w14:textId="77777777" w:rsidR="000520BD" w:rsidRPr="004A7EBE" w:rsidRDefault="000520BD" w:rsidP="000520BD">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364A85EB" w14:textId="77777777" w:rsidR="000520BD" w:rsidRDefault="000520BD" w:rsidP="000520BD">
      <w:pPr>
        <w:pStyle w:val="NO"/>
      </w:pPr>
      <w:r>
        <w:t>NOTE 1:</w:t>
      </w:r>
      <w:r>
        <w:tab/>
        <w:t>Void</w:t>
      </w:r>
    </w:p>
    <w:p w14:paraId="64005D0A" w14:textId="77777777" w:rsidR="000520BD" w:rsidRPr="007B0C8B" w:rsidRDefault="000520BD" w:rsidP="000520BD">
      <w:pPr>
        <w:pStyle w:val="NO"/>
      </w:pPr>
      <w:r>
        <w:t>NOTE</w:t>
      </w:r>
      <w:r w:rsidRPr="001650EF">
        <w:t xml:space="preserve"> </w:t>
      </w:r>
      <w:r>
        <w:t>2:</w:t>
      </w:r>
      <w:r>
        <w:tab/>
        <w:t>Void.</w:t>
      </w:r>
    </w:p>
    <w:p w14:paraId="34E9BFDB" w14:textId="77777777" w:rsidR="00985BE8" w:rsidRDefault="00985BE8" w:rsidP="00985BE8">
      <w:pPr>
        <w:rPr>
          <w:noProof/>
        </w:rPr>
      </w:pPr>
    </w:p>
    <w:p w14:paraId="067207CF" w14:textId="77777777" w:rsidR="00985BE8" w:rsidRDefault="00985BE8" w:rsidP="00985BE8">
      <w:pPr>
        <w:rPr>
          <w:noProof/>
        </w:rPr>
      </w:pPr>
    </w:p>
    <w:p w14:paraId="5FA23C1B" w14:textId="77777777" w:rsidR="00985BE8" w:rsidRDefault="00985BE8" w:rsidP="00985BE8">
      <w:pPr>
        <w:rPr>
          <w:noProof/>
        </w:rPr>
      </w:pPr>
    </w:p>
    <w:p w14:paraId="6DE8C294"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157DA1C0" w14:textId="77777777" w:rsidR="00985BE8" w:rsidRDefault="00985BE8" w:rsidP="00985BE8">
      <w:pPr>
        <w:rPr>
          <w:noProof/>
        </w:rPr>
      </w:pPr>
    </w:p>
    <w:p w14:paraId="31BFF998" w14:textId="77777777" w:rsidR="000520BD" w:rsidRDefault="000520BD" w:rsidP="000520BD">
      <w:pPr>
        <w:pStyle w:val="Heading3"/>
      </w:pPr>
      <w:r>
        <w:rPr>
          <w:noProof/>
        </w:rPr>
        <w:tab/>
      </w:r>
      <w:bookmarkStart w:id="98" w:name="_Toc19634844"/>
      <w:bookmarkStart w:id="99" w:name="_Toc26875910"/>
      <w:bookmarkStart w:id="100" w:name="_Toc35528677"/>
      <w:bookmarkStart w:id="101" w:name="_Toc35533438"/>
      <w:bookmarkStart w:id="102" w:name="_Toc45028791"/>
      <w:bookmarkStart w:id="103" w:name="_Toc45274456"/>
      <w:bookmarkStart w:id="104" w:name="_Toc45275043"/>
      <w:bookmarkStart w:id="105" w:name="_Toc51168300"/>
      <w:bookmarkStart w:id="106" w:name="_Toc161838292"/>
      <w:r w:rsidRPr="00BF2A66">
        <w:t>13.</w:t>
      </w:r>
      <w:r>
        <w:t>2.1</w:t>
      </w:r>
      <w:r w:rsidRPr="00BF2A66">
        <w:tab/>
      </w:r>
      <w:r>
        <w:t>General</w:t>
      </w:r>
      <w:bookmarkEnd w:id="98"/>
      <w:bookmarkEnd w:id="99"/>
      <w:bookmarkEnd w:id="100"/>
      <w:bookmarkEnd w:id="101"/>
      <w:bookmarkEnd w:id="102"/>
      <w:bookmarkEnd w:id="103"/>
      <w:bookmarkEnd w:id="104"/>
      <w:bookmarkEnd w:id="105"/>
      <w:bookmarkEnd w:id="106"/>
    </w:p>
    <w:p w14:paraId="2CD71A08" w14:textId="77777777" w:rsidR="000520BD" w:rsidRDefault="000520BD" w:rsidP="000520BD">
      <w:r>
        <w:t>The internetwork interconnect allows secure communication between service-consuming and a service-producing NFs in different PLMNs. Security is enabled by the Security Edge Protection Proxies of both networks, henceforth called cSEPP and pSEPP respectively. The SEPPs enforce protection policies regarding application layer security thereby ensuring integrity and confidentiality protection for those elements to be protected.</w:t>
      </w:r>
    </w:p>
    <w:p w14:paraId="530E6844" w14:textId="3D97C0DC" w:rsidR="000520BD" w:rsidRDefault="000520BD" w:rsidP="000520BD">
      <w:pPr>
        <w:pStyle w:val="NO"/>
      </w:pPr>
      <w:r>
        <w:t>NOTE: In the following the descriptions are provided for IPXs</w:t>
      </w:r>
      <w:ins w:id="107" w:author="Nokia1" w:date="2024-05-13T13:30:00Z">
        <w:r w:rsidR="00064A97">
          <w:t xml:space="preserve"> providers</w:t>
        </w:r>
      </w:ins>
      <w:r>
        <w:t xml:space="preserve"> as </w:t>
      </w:r>
      <w:ins w:id="108" w:author="Nokia1" w:date="2024-05-13T12:51:00Z">
        <w:r w:rsidR="00043E72">
          <w:t xml:space="preserve">one example of </w:t>
        </w:r>
      </w:ins>
      <w:r>
        <w:t xml:space="preserve">Roaming </w:t>
      </w:r>
      <w:del w:id="109" w:author="Nokia1" w:date="2024-05-13T12:55:00Z">
        <w:r w:rsidDel="00043E72">
          <w:delText>Intermediaries</w:delText>
        </w:r>
      </w:del>
      <w:ins w:id="110" w:author="Nokia1" w:date="2024-05-13T12:55:00Z">
        <w:r w:rsidR="00043E72">
          <w:t>Intermediar</w:t>
        </w:r>
      </w:ins>
      <w:ins w:id="111" w:author="Nokia1" w:date="2024-05-13T13:30:00Z">
        <w:r w:rsidR="00064A97">
          <w:t>ie</w:t>
        </w:r>
      </w:ins>
      <w:ins w:id="112" w:author="Nokia1" w:date="2024-05-13T13:29:00Z">
        <w:r w:rsidR="00064A97">
          <w:t>s</w:t>
        </w:r>
      </w:ins>
      <w:r>
        <w:t>, but equally apply to Roaming Hubs as Roaming Intermediaries.</w:t>
      </w:r>
    </w:p>
    <w:p w14:paraId="6AC2DDDB" w14:textId="3DF9F389" w:rsidR="000520BD" w:rsidRDefault="000520BD" w:rsidP="000520BD">
      <w:r>
        <w:t>It is assumed that there are interconnect providers between cSEPP and pSEPP. The interconnect provider</w:t>
      </w:r>
      <w:ins w:id="113" w:author="Nokia1" w:date="2024-05-13T12:53:00Z">
        <w:r w:rsidR="00043E72">
          <w:t xml:space="preserve"> with which</w:t>
        </w:r>
      </w:ins>
      <w:r>
        <w:t xml:space="preserve"> the cSEPP's operator has a business relationship with is called cIPX, while the interconnect provider </w:t>
      </w:r>
      <w:ins w:id="114" w:author="Nokia1" w:date="2024-05-13T12:53:00Z">
        <w:r w:rsidR="00043E72">
          <w:t xml:space="preserve">with which </w:t>
        </w:r>
      </w:ins>
      <w:r>
        <w:t>the pSEPP</w:t>
      </w:r>
      <w:del w:id="115" w:author="Nokia1" w:date="2024-05-13T12:53:00Z">
        <w:r w:rsidDel="00043E72">
          <w:delText>'</w:delText>
        </w:r>
      </w:del>
      <w:ins w:id="116" w:author="Nokia1" w:date="2024-05-13T12:53:00Z">
        <w:r w:rsidR="00043E72">
          <w:t>’</w:t>
        </w:r>
      </w:ins>
      <w:r>
        <w:t>s operator has a business relationship with is called pIPX. There could be further interconnect providers in between cIPX and pIPX, but they are assumed to be transparent and simply forward the communication.</w:t>
      </w:r>
    </w:p>
    <w:p w14:paraId="50C5FCA4" w14:textId="77777777" w:rsidR="000520BD" w:rsidRDefault="000520BD" w:rsidP="000520BD">
      <w:r>
        <w:t>The SEPPs use JSON Web Encryption (JWE, specified in RFC 7516 [59]) for protecting messages on the N32</w:t>
      </w:r>
      <w:r w:rsidRPr="00204A04">
        <w:t>-f</w:t>
      </w:r>
      <w:r>
        <w:t xml:space="preserve"> interface, and the IPX providers use JSON Web Signatures (JWS, specified in RFC 7515 [45]) for signing their modifications needed for their mediation services.</w:t>
      </w:r>
    </w:p>
    <w:p w14:paraId="5679F080" w14:textId="0F35BF0D" w:rsidR="000520BD" w:rsidRDefault="000520BD" w:rsidP="000520BD">
      <w:r>
        <w:lastRenderedPageBreak/>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204A04">
        <w:t>-f</w:t>
      </w:r>
      <w:r>
        <w:t xml:space="preserve"> interface</w:t>
      </w:r>
      <w:r w:rsidRPr="00872A08">
        <w:t xml:space="preserve">, </w:t>
      </w:r>
      <w:r>
        <w:t xml:space="preserve">as shown in Figure 13.2.1-1 below, </w:t>
      </w:r>
      <w:r w:rsidRPr="00872A08">
        <w:t>the cSEPP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w:t>
      </w:r>
      <w:r w:rsidRPr="00526AD5">
        <w:t>oaming</w:t>
      </w:r>
      <w:ins w:id="117" w:author="Nokia1" w:date="2024-05-13T12:56:00Z">
        <w:r w:rsidR="00043E72">
          <w:t xml:space="preserve"> and interconnect</w:t>
        </w:r>
      </w:ins>
      <w:r w:rsidRPr="00526AD5">
        <w:t xml:space="preserve"> </w:t>
      </w:r>
      <w:r>
        <w:t>i</w:t>
      </w:r>
      <w:r w:rsidRPr="00526AD5">
        <w:t>ntermediaries</w:t>
      </w:r>
      <w:r>
        <w:t xml:space="preserve">. The pIPX and cIPX can offer services that require modifications of the messages transported over the interconnect (N32) interface. These modifications are appended to the message as digitally signed JWS objects which contain the desired changes. </w:t>
      </w:r>
      <w:r w:rsidRPr="00872A08">
        <w:t>The pSEPP, which receives the message</w:t>
      </w:r>
      <w:r>
        <w:t xml:space="preserve"> from pIPX</w:t>
      </w:r>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w:t>
      </w:r>
      <w:r w:rsidRPr="00526AD5">
        <w:t xml:space="preserve">oaming </w:t>
      </w:r>
      <w:r>
        <w:t>i</w:t>
      </w:r>
      <w:r w:rsidRPr="00526AD5">
        <w:t>ntermediaries</w:t>
      </w:r>
      <w:r w:rsidRPr="00872A08">
        <w:t>. The pSEPP then forwards the m</w:t>
      </w:r>
      <w:r>
        <w:t>essage to the destination NF</w:t>
      </w:r>
      <w:r w:rsidRPr="00872A08">
        <w:t>.</w:t>
      </w:r>
    </w:p>
    <w:p w14:paraId="1F0C3EEF" w14:textId="77777777" w:rsidR="000520BD" w:rsidRDefault="000520BD" w:rsidP="000520BD">
      <w:pPr>
        <w:rPr>
          <w:lang w:eastAsia="x-none"/>
        </w:rPr>
      </w:pPr>
      <w:r>
        <w:rPr>
          <w:lang w:eastAsia="x-none"/>
        </w:rPr>
        <w:t>The N32 interface consists</w:t>
      </w:r>
      <w:r w:rsidRPr="00A03BCD">
        <w:rPr>
          <w:lang w:eastAsia="x-none"/>
        </w:rPr>
        <w:t xml:space="preserve"> </w:t>
      </w:r>
      <w:r>
        <w:rPr>
          <w:lang w:eastAsia="x-none"/>
        </w:rPr>
        <w:t xml:space="preserve">of: </w:t>
      </w:r>
    </w:p>
    <w:p w14:paraId="33D727E6" w14:textId="77777777" w:rsidR="000520BD" w:rsidRDefault="000520BD" w:rsidP="000520BD">
      <w:pPr>
        <w:pStyle w:val="B1"/>
        <w:ind w:left="0" w:firstLine="0"/>
      </w:pPr>
      <w:r>
        <w:t>-</w:t>
      </w:r>
      <w:r>
        <w:tab/>
        <w:t xml:space="preserve">N32-c </w:t>
      </w:r>
      <w:r w:rsidRPr="00111A0A">
        <w:t>connection</w:t>
      </w:r>
      <w:r>
        <w:t>, for management of the N32 interface, and</w:t>
      </w:r>
    </w:p>
    <w:p w14:paraId="60226A8F" w14:textId="77777777" w:rsidR="000520BD" w:rsidRDefault="000520BD" w:rsidP="000520BD">
      <w:pPr>
        <w:pStyle w:val="B1"/>
        <w:ind w:left="0" w:firstLine="0"/>
      </w:pPr>
      <w:r>
        <w:t>-</w:t>
      </w:r>
      <w:r>
        <w:tab/>
        <w:t xml:space="preserve">N32-f </w:t>
      </w:r>
      <w:r w:rsidRPr="00111A0A">
        <w:t>connection</w:t>
      </w:r>
      <w:r>
        <w:t>, for sending of JWE and JWS protected messages between the SEPPs.</w:t>
      </w:r>
    </w:p>
    <w:p w14:paraId="235EDF25" w14:textId="77777777" w:rsidR="000520BD" w:rsidRDefault="000520BD" w:rsidP="000520BD">
      <w:pPr>
        <w:pStyle w:val="B1"/>
        <w:ind w:left="0" w:firstLine="0"/>
      </w:pPr>
      <w:r>
        <w:t>The application layer security protocol for the N32 interface described in clause 13.2 of the present document is called PRINS.</w:t>
      </w:r>
    </w:p>
    <w:p w14:paraId="09A35733" w14:textId="77777777" w:rsidR="000520BD" w:rsidRDefault="000520BD" w:rsidP="000520BD">
      <w:pPr>
        <w:pStyle w:val="B1"/>
        <w:ind w:left="0" w:firstLine="0"/>
      </w:pPr>
    </w:p>
    <w:p w14:paraId="5A550150" w14:textId="77777777" w:rsidR="000520BD" w:rsidRPr="00ED4F33" w:rsidRDefault="000520BD" w:rsidP="000520BD">
      <w:pPr>
        <w:pStyle w:val="TH"/>
      </w:pPr>
      <w:r>
        <w:object w:dxaOrig="9568" w:dyaOrig="5378" w14:anchorId="18027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241.3pt" o:ole="">
            <v:imagedata r:id="rId12" o:title=""/>
          </v:shape>
          <o:OLEObject Type="Embed" ProgID="PowerPoint.Show.12" ShapeID="_x0000_i1025" DrawAspect="Content" ObjectID="_1777113038" r:id="rId13"/>
        </w:object>
      </w:r>
    </w:p>
    <w:p w14:paraId="0A204656" w14:textId="5E743CCE" w:rsidR="000520BD" w:rsidRPr="009039DD" w:rsidRDefault="000520BD" w:rsidP="000520BD">
      <w:pPr>
        <w:pStyle w:val="TF"/>
      </w:pPr>
      <w:r>
        <w:t>Figure 13.2.1</w:t>
      </w:r>
      <w:r w:rsidRPr="009C2AEE">
        <w:t>-1</w:t>
      </w:r>
      <w:r w:rsidRPr="009B700A">
        <w:t xml:space="preserve">: Overview of </w:t>
      </w:r>
      <w:r>
        <w:t>PRINS</w:t>
      </w:r>
      <w:ins w:id="118" w:author="Nokia1" w:date="2024-05-13T12:57:00Z">
        <w:r w:rsidR="00043E72">
          <w:t xml:space="preserve"> (example</w:t>
        </w:r>
        <w:r w:rsidR="00874ED1">
          <w:t xml:space="preserve"> with</w:t>
        </w:r>
        <w:r w:rsidR="00043E72">
          <w:t xml:space="preserve"> IPX</w:t>
        </w:r>
      </w:ins>
      <w:ins w:id="119" w:author="Nokia1" w:date="2024-05-13T13:31:00Z">
        <w:r w:rsidR="00064A97">
          <w:t xml:space="preserve"> as Roaming Intermediary</w:t>
        </w:r>
      </w:ins>
      <w:ins w:id="120" w:author="Nokia1" w:date="2024-05-13T12:57:00Z">
        <w:r w:rsidR="00043E72">
          <w:t>)</w:t>
        </w:r>
      </w:ins>
    </w:p>
    <w:p w14:paraId="0FB31181" w14:textId="133716C7" w:rsidR="00985BE8" w:rsidRDefault="00985BE8" w:rsidP="000520BD">
      <w:pPr>
        <w:tabs>
          <w:tab w:val="left" w:pos="1164"/>
        </w:tabs>
        <w:rPr>
          <w:noProof/>
        </w:rPr>
      </w:pPr>
    </w:p>
    <w:p w14:paraId="63B331AA" w14:textId="77777777" w:rsidR="00985BE8" w:rsidRDefault="00985BE8" w:rsidP="00985BE8">
      <w:pPr>
        <w:rPr>
          <w:noProof/>
        </w:rPr>
      </w:pPr>
    </w:p>
    <w:p w14:paraId="6C85429D" w14:textId="77777777" w:rsidR="00985BE8" w:rsidRDefault="00985BE8" w:rsidP="00985BE8">
      <w:pPr>
        <w:rPr>
          <w:noProof/>
        </w:rPr>
      </w:pPr>
    </w:p>
    <w:p w14:paraId="4F59648A"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3372E45D" w14:textId="77777777" w:rsidR="00985BE8" w:rsidRDefault="00985BE8" w:rsidP="00985BE8">
      <w:pPr>
        <w:rPr>
          <w:noProof/>
        </w:rPr>
      </w:pPr>
    </w:p>
    <w:p w14:paraId="602CEFF8" w14:textId="77777777" w:rsidR="000520BD" w:rsidRDefault="000520BD" w:rsidP="000520BD">
      <w:pPr>
        <w:pStyle w:val="Heading4"/>
      </w:pPr>
      <w:bookmarkStart w:id="121" w:name="_Toc45028831"/>
      <w:bookmarkStart w:id="122" w:name="_Toc45274496"/>
      <w:bookmarkStart w:id="123" w:name="_Toc45275083"/>
      <w:bookmarkStart w:id="124" w:name="_Toc51168341"/>
      <w:bookmarkStart w:id="125" w:name="_Toc161838334"/>
      <w:r>
        <w:t>13.3.1.3</w:t>
      </w:r>
      <w:r>
        <w:tab/>
        <w:t>Authorization of discovery request and error handling</w:t>
      </w:r>
      <w:bookmarkEnd w:id="121"/>
      <w:bookmarkEnd w:id="122"/>
      <w:bookmarkEnd w:id="123"/>
      <w:bookmarkEnd w:id="124"/>
      <w:bookmarkEnd w:id="125"/>
      <w:r w:rsidRPr="001B5BA1">
        <w:rPr>
          <w:szCs w:val="24"/>
          <w:lang w:eastAsia="de-DE"/>
        </w:rPr>
        <w:t xml:space="preserve"> </w:t>
      </w:r>
    </w:p>
    <w:p w14:paraId="36FEF0C9" w14:textId="77777777" w:rsidR="000520BD" w:rsidRPr="007B0C8B" w:rsidRDefault="000520BD" w:rsidP="000520BD">
      <w:r w:rsidRPr="00E87F28">
        <w:rPr>
          <w:rFonts w:eastAsia="DengXian"/>
        </w:rPr>
        <w:t>When NRF receives message from unauthenticated NF, NRF shall support error handling, and may send back an error message. The same procedure shall be applied vice versa.</w:t>
      </w:r>
    </w:p>
    <w:p w14:paraId="6D6813E0" w14:textId="77777777" w:rsidR="000520BD" w:rsidRDefault="000520BD" w:rsidP="000520BD">
      <w:r w:rsidRPr="007B0C8B">
        <w:t>After successful authentication between NRF and NF, the NRF shall decide whether the NF is authorized to perform discovery and registration.</w:t>
      </w:r>
    </w:p>
    <w:p w14:paraId="4CCF75CE" w14:textId="77777777" w:rsidR="000520BD" w:rsidRDefault="000520BD" w:rsidP="000520BD">
      <w:r>
        <w:lastRenderedPageBreak/>
        <w:t>In the</w:t>
      </w:r>
      <w:r w:rsidRPr="007B0C8B">
        <w:t xml:space="preserve"> non-roaming scenario, the NRF authorizes the Nnrf_NFDiscovery_Request based on the profile of the expected NF/NF service and the type of the NF</w:t>
      </w:r>
      <w:r w:rsidRPr="006D251D">
        <w:t xml:space="preserve"> </w:t>
      </w:r>
      <w:r>
        <w:t>S</w:t>
      </w:r>
      <w:r w:rsidRPr="0098037E">
        <w:t xml:space="preserve">ervice </w:t>
      </w:r>
      <w:r>
        <w:t>C</w:t>
      </w:r>
      <w:r w:rsidRPr="0098037E">
        <w:t>onsumer</w:t>
      </w:r>
      <w:r w:rsidRPr="007B0C8B">
        <w:t xml:space="preserve">, </w:t>
      </w:r>
      <w:r>
        <w:t>a</w:t>
      </w:r>
      <w:r w:rsidRPr="007B0C8B">
        <w:t>s described in clause 4.17.4 of TS23.502 [8].</w:t>
      </w:r>
    </w:p>
    <w:p w14:paraId="4DE73C5F" w14:textId="77777777" w:rsidR="000520BD" w:rsidRDefault="000520BD" w:rsidP="000520BD">
      <w:r>
        <w:t xml:space="preserve">In the </w:t>
      </w:r>
      <w:r w:rsidRPr="007B0C8B">
        <w:t xml:space="preserve">roaming scenario, the NRF of the NF </w:t>
      </w:r>
      <w:r>
        <w:t>Service Producer</w:t>
      </w:r>
      <w:r w:rsidRPr="0098037E">
        <w:t xml:space="preserve"> </w:t>
      </w:r>
      <w:r w:rsidRPr="007B0C8B">
        <w:t xml:space="preserve">shall authorize the Nnrf_NFDiscovery_Request based on the profile of the expected NF/NF Service, the type of the NF </w:t>
      </w:r>
      <w:r>
        <w:t>S</w:t>
      </w:r>
      <w:r w:rsidRPr="0098037E">
        <w:t xml:space="preserve">ervice </w:t>
      </w:r>
      <w:r>
        <w:t>C</w:t>
      </w:r>
      <w:r w:rsidRPr="0098037E">
        <w:t xml:space="preserve">onsumer </w:t>
      </w:r>
      <w:r w:rsidRPr="007B0C8B">
        <w:t>and the serving network ID.</w:t>
      </w:r>
    </w:p>
    <w:p w14:paraId="3B03EEDD" w14:textId="77777777" w:rsidR="000520BD" w:rsidRDefault="000520BD" w:rsidP="000520BD">
      <w:pPr>
        <w:rPr>
          <w:rFonts w:eastAsia="SimSun"/>
        </w:rPr>
      </w:pPr>
      <w:r>
        <w:rPr>
          <w:rFonts w:hint="eastAsia"/>
        </w:rPr>
        <w:t xml:space="preserve">If the NRF finds NF </w:t>
      </w:r>
      <w:r>
        <w:t>Service Consumer</w:t>
      </w:r>
      <w:r>
        <w:rPr>
          <w:rFonts w:hint="eastAsia"/>
        </w:rPr>
        <w:t xml:space="preserve"> is not allowed to discover the expected NF instances(s) as described in clause 4.17.4 of TS 23.502[8], </w:t>
      </w:r>
      <w:r w:rsidRPr="00FF1149">
        <w:t xml:space="preserve">NRF shall </w:t>
      </w:r>
      <w:r>
        <w:rPr>
          <w:rFonts w:eastAsia="SimSun"/>
        </w:rPr>
        <w:t>support error handling, and may send back an error message.</w:t>
      </w:r>
    </w:p>
    <w:p w14:paraId="20EF72C6" w14:textId="77777777" w:rsidR="000520BD" w:rsidRDefault="000520BD" w:rsidP="000520BD">
      <w:pPr>
        <w:pStyle w:val="NO"/>
      </w:pPr>
      <w:r>
        <w:t xml:space="preserve">NOTE 1: </w:t>
      </w:r>
      <w:r>
        <w:tab/>
        <w:t>Void</w:t>
      </w:r>
      <w:r w:rsidRPr="009971CC">
        <w:t>.</w:t>
      </w:r>
    </w:p>
    <w:p w14:paraId="1D12CB48" w14:textId="77777777" w:rsidR="000520BD" w:rsidRPr="008D74EE" w:rsidRDefault="000520BD" w:rsidP="000520BD">
      <w:r w:rsidRPr="009971CC">
        <w:t xml:space="preserve">When a NF </w:t>
      </w:r>
      <w:r>
        <w:t>consumes</w:t>
      </w:r>
      <w:r w:rsidRPr="009971CC">
        <w:t xml:space="preserve"> </w:t>
      </w:r>
      <w:r>
        <w:t xml:space="preserve">the </w:t>
      </w:r>
      <w:r w:rsidRPr="00562D75">
        <w:t>Nnrf_NFManagement or the Nnrf_NFDiscovery services provided by the NRF</w:t>
      </w:r>
      <w:r w:rsidRPr="009971CC">
        <w:t xml:space="preserve">, the </w:t>
      </w:r>
      <w:r>
        <w:t xml:space="preserve">usage of the </w:t>
      </w:r>
      <w:r w:rsidRPr="009971CC">
        <w:t xml:space="preserve">OAuth 2.0 access token for authorization between the NF and the NRF is </w:t>
      </w:r>
      <w:r>
        <w:t>optional</w:t>
      </w:r>
      <w:r w:rsidRPr="009971CC">
        <w:t>.</w:t>
      </w:r>
    </w:p>
    <w:p w14:paraId="59AFA2A5" w14:textId="77777777" w:rsidR="00985BE8" w:rsidRDefault="00985BE8" w:rsidP="00985BE8">
      <w:pPr>
        <w:rPr>
          <w:noProof/>
        </w:rPr>
      </w:pPr>
    </w:p>
    <w:p w14:paraId="41FF6C22" w14:textId="77777777" w:rsidR="00985BE8" w:rsidRDefault="00985BE8" w:rsidP="00985BE8">
      <w:pPr>
        <w:rPr>
          <w:noProof/>
        </w:rPr>
      </w:pPr>
    </w:p>
    <w:p w14:paraId="7EE4262B" w14:textId="77777777" w:rsidR="00985BE8" w:rsidRDefault="00985BE8" w:rsidP="00985BE8">
      <w:pPr>
        <w:rPr>
          <w:noProof/>
        </w:rPr>
      </w:pPr>
    </w:p>
    <w:p w14:paraId="11994D50"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427DE50F" w14:textId="77777777" w:rsidR="000520BD" w:rsidRDefault="000520BD" w:rsidP="000520BD">
      <w:pPr>
        <w:pStyle w:val="Heading4"/>
      </w:pPr>
      <w:bookmarkStart w:id="126" w:name="_Toc45028835"/>
      <w:bookmarkStart w:id="127" w:name="_Toc45274500"/>
      <w:bookmarkStart w:id="128" w:name="_Toc45275087"/>
      <w:bookmarkStart w:id="129" w:name="_Toc51168345"/>
      <w:bookmarkStart w:id="130" w:name="_Toc161838338"/>
      <w:r>
        <w:t>13.3.2.3</w:t>
      </w:r>
      <w:r>
        <w:tab/>
        <w:t>Inter-PLMN NF to NF communication</w:t>
      </w:r>
      <w:bookmarkEnd w:id="126"/>
      <w:bookmarkEnd w:id="127"/>
      <w:bookmarkEnd w:id="128"/>
      <w:bookmarkEnd w:id="129"/>
      <w:bookmarkEnd w:id="130"/>
    </w:p>
    <w:p w14:paraId="72C947D0" w14:textId="77777777" w:rsidR="000520BD" w:rsidRPr="0003543C" w:rsidRDefault="000520BD" w:rsidP="000520BD">
      <w:pPr>
        <w:pStyle w:val="B1"/>
      </w:pPr>
      <w:r>
        <w:t>NOTE 1: Void</w:t>
      </w:r>
    </w:p>
    <w:p w14:paraId="2ED4EED3" w14:textId="77777777" w:rsidR="000520BD" w:rsidRPr="00B32D78" w:rsidRDefault="000520BD" w:rsidP="000520BD">
      <w:pPr>
        <w:pStyle w:val="NO"/>
      </w:pPr>
      <w:r>
        <w:t>NOTE 2: Void</w:t>
      </w:r>
    </w:p>
    <w:p w14:paraId="39DADCA9" w14:textId="2E468845" w:rsidR="000520BD" w:rsidRDefault="000520BD" w:rsidP="000520BD">
      <w:pPr>
        <w:rPr>
          <w:noProof/>
        </w:rPr>
      </w:pPr>
      <w:r>
        <w:t>The Inter-PLMN UP Security functionality (IPUPS) as described in clauses 4.2.2 and 5.9.3.4 provide</w:t>
      </w:r>
      <w:r>
        <w:rPr>
          <w:noProof/>
        </w:rPr>
        <w:t xml:space="preserve"> a standardised solution for binding 5G SBA REST Service Operations between the PLMN V-SMF and H-SMF over N16 / N32 to GTP-U over N9 in roaming </w:t>
      </w:r>
      <w:ins w:id="131" w:author="Nokia1" w:date="2024-05-13T12:58:00Z">
        <w:r w:rsidR="00874ED1">
          <w:rPr>
            <w:noProof/>
          </w:rPr>
          <w:t xml:space="preserve">and interconnect </w:t>
        </w:r>
      </w:ins>
      <w:r>
        <w:rPr>
          <w:noProof/>
        </w:rPr>
        <w:t xml:space="preserve">scenarios.  </w:t>
      </w:r>
    </w:p>
    <w:p w14:paraId="4137BC1F" w14:textId="77777777" w:rsidR="00985BE8" w:rsidRDefault="00985BE8" w:rsidP="00985BE8">
      <w:pPr>
        <w:rPr>
          <w:noProof/>
        </w:rPr>
      </w:pPr>
    </w:p>
    <w:p w14:paraId="1238C4BC" w14:textId="77777777" w:rsidR="00985BE8" w:rsidRDefault="00985BE8" w:rsidP="00985BE8">
      <w:pPr>
        <w:rPr>
          <w:noProof/>
        </w:rPr>
      </w:pPr>
    </w:p>
    <w:p w14:paraId="26E0211D" w14:textId="77777777" w:rsidR="00985BE8" w:rsidRDefault="00985BE8" w:rsidP="00985BE8">
      <w:pPr>
        <w:rPr>
          <w:noProof/>
        </w:rPr>
      </w:pPr>
    </w:p>
    <w:p w14:paraId="7F630D94" w14:textId="77777777" w:rsidR="00985BE8" w:rsidRDefault="00985BE8" w:rsidP="00985BE8">
      <w:pPr>
        <w:rPr>
          <w:noProof/>
        </w:rPr>
      </w:pPr>
    </w:p>
    <w:p w14:paraId="160CE1E0"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074212A3" w14:textId="77777777" w:rsidR="00985BE8" w:rsidRDefault="00985BE8" w:rsidP="00985BE8">
      <w:pPr>
        <w:rPr>
          <w:noProof/>
        </w:rPr>
      </w:pPr>
    </w:p>
    <w:p w14:paraId="1CD484E9" w14:textId="77777777" w:rsidR="00874ED1" w:rsidRDefault="00874ED1" w:rsidP="00874ED1">
      <w:pPr>
        <w:pStyle w:val="Heading4"/>
      </w:pPr>
      <w:bookmarkStart w:id="132" w:name="_Toc45028842"/>
      <w:bookmarkStart w:id="133" w:name="_Toc45274507"/>
      <w:bookmarkStart w:id="134" w:name="_Toc45275094"/>
      <w:bookmarkStart w:id="135" w:name="_Toc51168352"/>
      <w:bookmarkStart w:id="136" w:name="_Toc161838345"/>
      <w:r>
        <w:t>13.3.8.1</w:t>
      </w:r>
      <w:r>
        <w:tab/>
        <w:t>General</w:t>
      </w:r>
      <w:bookmarkEnd w:id="132"/>
      <w:bookmarkEnd w:id="133"/>
      <w:bookmarkEnd w:id="134"/>
      <w:bookmarkEnd w:id="135"/>
      <w:bookmarkEnd w:id="136"/>
    </w:p>
    <w:p w14:paraId="1FFBADB2" w14:textId="77777777" w:rsidR="00874ED1" w:rsidRPr="00A85568" w:rsidRDefault="00874ED1" w:rsidP="00874ED1">
      <w:pPr>
        <w:rPr>
          <w:lang w:val="en-US"/>
        </w:rPr>
      </w:pPr>
      <w:r>
        <w:rPr>
          <w:lang w:val="en-US"/>
        </w:rPr>
        <w:t xml:space="preserve">The </w:t>
      </w:r>
      <w:r w:rsidRPr="0098037E">
        <w:rPr>
          <w:lang w:val="en-US"/>
        </w:rPr>
        <w:t>Client credentials assertion</w:t>
      </w:r>
      <w:r>
        <w:rPr>
          <w:lang w:val="en-US"/>
        </w:rPr>
        <w:t xml:space="preserve"> (CCA) is a </w:t>
      </w:r>
      <w:r w:rsidRPr="0098037E">
        <w:rPr>
          <w:lang w:val="en-US"/>
        </w:rPr>
        <w:t>token</w:t>
      </w:r>
      <w:r>
        <w:rPr>
          <w:lang w:val="en-US"/>
        </w:rPr>
        <w:t xml:space="preserve"> </w:t>
      </w:r>
      <w:r w:rsidRPr="00A85568">
        <w:rPr>
          <w:lang w:val="en-US"/>
        </w:rPr>
        <w:t xml:space="preserve">signed by the NF Service Consumer. It enables the NF Service Consumer to </w:t>
      </w:r>
      <w:r>
        <w:rPr>
          <w:lang w:val="en-US"/>
        </w:rPr>
        <w:t xml:space="preserve">authenticate towards the receiving end point (NRF, NF Service Producer) </w:t>
      </w:r>
      <w:r w:rsidRPr="00A85568">
        <w:rPr>
          <w:lang w:val="en-US"/>
        </w:rPr>
        <w:t xml:space="preserve">by including the signed token in a service request. </w:t>
      </w:r>
    </w:p>
    <w:p w14:paraId="15435158" w14:textId="77777777" w:rsidR="00874ED1" w:rsidRPr="00A85568" w:rsidRDefault="00874ED1" w:rsidP="00874ED1">
      <w:pPr>
        <w:rPr>
          <w:lang w:val="en-US"/>
        </w:rPr>
      </w:pPr>
      <w:r w:rsidRPr="00A85568">
        <w:rPr>
          <w:lang w:val="en-US"/>
        </w:rPr>
        <w:t>It includes the NF Service Consumer’s NF Instance I</w:t>
      </w:r>
      <w:r>
        <w:rPr>
          <w:lang w:val="en-US"/>
        </w:rPr>
        <w:t xml:space="preserve">D </w:t>
      </w:r>
      <w:r w:rsidRPr="00A85568">
        <w:rPr>
          <w:lang w:val="en-US"/>
        </w:rPr>
        <w:t xml:space="preserve">that can be </w:t>
      </w:r>
      <w:r>
        <w:rPr>
          <w:lang w:val="en-US"/>
        </w:rPr>
        <w:t xml:space="preserve">checked against the certificate </w:t>
      </w:r>
      <w:r w:rsidRPr="00A85568">
        <w:rPr>
          <w:lang w:val="en-US"/>
        </w:rPr>
        <w:t>by the NF Service Producer.</w:t>
      </w:r>
      <w:r>
        <w:rPr>
          <w:lang w:val="en-US"/>
        </w:rPr>
        <w:t xml:space="preserve"> </w:t>
      </w:r>
      <w:r w:rsidRPr="00A85568">
        <w:rPr>
          <w:lang w:val="en-US"/>
        </w:rPr>
        <w:t xml:space="preserve">The </w:t>
      </w:r>
      <w:r>
        <w:rPr>
          <w:lang w:val="en-US"/>
        </w:rPr>
        <w:t>CCA</w:t>
      </w:r>
      <w:r w:rsidRPr="00A85568">
        <w:rPr>
          <w:lang w:val="en-US"/>
        </w:rPr>
        <w:t xml:space="preserve"> includes a timestamp as basis for </w:t>
      </w:r>
      <w:r>
        <w:rPr>
          <w:lang w:val="en-US"/>
        </w:rPr>
        <w:t>restriction of its</w:t>
      </w:r>
      <w:r w:rsidRPr="0098037E">
        <w:rPr>
          <w:lang w:val="en-US"/>
        </w:rPr>
        <w:t xml:space="preserve"> </w:t>
      </w:r>
      <w:r>
        <w:rPr>
          <w:lang w:val="en-US"/>
        </w:rPr>
        <w:t xml:space="preserve">lifetime. </w:t>
      </w:r>
    </w:p>
    <w:p w14:paraId="529461FA" w14:textId="77777777" w:rsidR="00874ED1" w:rsidRPr="00A85568" w:rsidRDefault="00874ED1" w:rsidP="00874ED1">
      <w:pPr>
        <w:rPr>
          <w:lang w:val="en-US"/>
        </w:rPr>
      </w:pPr>
      <w:r>
        <w:rPr>
          <w:lang w:val="en-US"/>
        </w:rPr>
        <w:t>CCAs</w:t>
      </w:r>
      <w:r w:rsidRPr="00A85568">
        <w:rPr>
          <w:lang w:val="en-US"/>
        </w:rPr>
        <w:t xml:space="preserve"> are expected to be more short-lived than </w:t>
      </w:r>
      <w:r>
        <w:rPr>
          <w:lang w:val="en-US"/>
        </w:rPr>
        <w:t xml:space="preserve">NRF generated </w:t>
      </w:r>
      <w:r w:rsidRPr="00A85568">
        <w:rPr>
          <w:lang w:val="en-US"/>
        </w:rPr>
        <w:t>access tokens. So</w:t>
      </w:r>
      <w:r>
        <w:rPr>
          <w:lang w:val="en-US"/>
        </w:rPr>
        <w:t>,</w:t>
      </w:r>
      <w:r w:rsidRPr="00A85568">
        <w:rPr>
          <w:lang w:val="en-US"/>
        </w:rPr>
        <w:t xml:space="preserve"> they can be used in deployments with requirements for tokens with shorter lifetime for NF-NF communication. There is a trade-off that when the lifetime of the </w:t>
      </w:r>
      <w:r>
        <w:rPr>
          <w:lang w:val="en-US"/>
        </w:rPr>
        <w:t>CCA</w:t>
      </w:r>
      <w:r w:rsidRPr="00A85568">
        <w:rPr>
          <w:lang w:val="en-US"/>
        </w:rPr>
        <w:t xml:space="preserve"> is too short, it requires the </w:t>
      </w:r>
      <w:r>
        <w:rPr>
          <w:lang w:val="en-US"/>
        </w:rPr>
        <w:t>NF Service Consumer</w:t>
      </w:r>
      <w:r w:rsidRPr="00A85568">
        <w:rPr>
          <w:lang w:val="en-US"/>
        </w:rPr>
        <w:t xml:space="preserve"> to generate a new </w:t>
      </w:r>
      <w:r>
        <w:rPr>
          <w:lang w:val="en-US"/>
        </w:rPr>
        <w:t>CCA</w:t>
      </w:r>
      <w:r w:rsidRPr="00A85568">
        <w:rPr>
          <w:lang w:val="en-US"/>
        </w:rPr>
        <w:t xml:space="preserve"> </w:t>
      </w:r>
      <w:r>
        <w:rPr>
          <w:lang w:val="en-US"/>
        </w:rPr>
        <w:t>for every</w:t>
      </w:r>
      <w:r w:rsidRPr="00A85568">
        <w:rPr>
          <w:lang w:val="en-US"/>
        </w:rPr>
        <w:t xml:space="preserve"> new service request. </w:t>
      </w:r>
    </w:p>
    <w:p w14:paraId="217F98D3" w14:textId="77777777" w:rsidR="00874ED1" w:rsidRPr="00A85568" w:rsidRDefault="00874ED1" w:rsidP="00874ED1">
      <w:pPr>
        <w:rPr>
          <w:lang w:val="en-US"/>
        </w:rPr>
      </w:pPr>
      <w:r>
        <w:rPr>
          <w:lang w:val="en-US"/>
        </w:rPr>
        <w:t>The CCA</w:t>
      </w:r>
      <w:r w:rsidRPr="00A85568">
        <w:rPr>
          <w:lang w:val="en-US"/>
        </w:rPr>
        <w:t xml:space="preserve"> cannot be used in the roaming case, as the NF Service Producer in the home PLMN will not be able to verify the signature of the NF Service </w:t>
      </w:r>
      <w:r>
        <w:rPr>
          <w:lang w:val="en-US"/>
        </w:rPr>
        <w:t>Consumer</w:t>
      </w:r>
      <w:r w:rsidRPr="0098037E">
        <w:rPr>
          <w:lang w:val="en-US"/>
        </w:rPr>
        <w:t xml:space="preserve"> </w:t>
      </w:r>
      <w:r w:rsidRPr="00A85568">
        <w:rPr>
          <w:lang w:val="en-US"/>
        </w:rPr>
        <w:t xml:space="preserve">in the visited PLMN unless cross-certification process is established between the two PLMNs through one of the mechanisms specified in TS 33.310. </w:t>
      </w:r>
    </w:p>
    <w:p w14:paraId="3716AACC" w14:textId="77777777" w:rsidR="00874ED1" w:rsidRPr="00A85568" w:rsidRDefault="00874ED1" w:rsidP="00874ED1">
      <w:pPr>
        <w:rPr>
          <w:lang w:val="en-US"/>
        </w:rPr>
      </w:pPr>
      <w:r>
        <w:rPr>
          <w:lang w:val="en-US"/>
        </w:rPr>
        <w:t>CCA does</w:t>
      </w:r>
      <w:r w:rsidRPr="00A85568">
        <w:rPr>
          <w:lang w:val="en-US"/>
        </w:rPr>
        <w:t xml:space="preserve"> not provide integrity protection on the full service request. Neither does it provide a mechanism for the NF Service Consumer to authenticate the NF Service Producer.</w:t>
      </w:r>
    </w:p>
    <w:p w14:paraId="7BA32D45" w14:textId="77777777" w:rsidR="00874ED1" w:rsidRDefault="00874ED1" w:rsidP="00874ED1">
      <w:pPr>
        <w:rPr>
          <w:lang w:val="en-US"/>
        </w:rPr>
      </w:pPr>
      <w:r w:rsidRPr="00A85568">
        <w:rPr>
          <w:lang w:val="en-US"/>
        </w:rPr>
        <w:lastRenderedPageBreak/>
        <w:t xml:space="preserve">In this clause, </w:t>
      </w:r>
      <w:r>
        <w:rPr>
          <w:lang w:val="en-US"/>
        </w:rPr>
        <w:t>CCAs</w:t>
      </w:r>
      <w:r w:rsidRPr="00A85568">
        <w:rPr>
          <w:lang w:val="en-US"/>
        </w:rPr>
        <w:t xml:space="preserve"> are described generally for both NF-NRF communication and NF-NF communication.</w:t>
      </w:r>
    </w:p>
    <w:p w14:paraId="0CD1BCE7" w14:textId="77777777" w:rsidR="00985BE8" w:rsidRPr="00874ED1" w:rsidRDefault="00985BE8" w:rsidP="00985BE8">
      <w:pPr>
        <w:rPr>
          <w:noProof/>
          <w:lang w:val="en-US"/>
        </w:rPr>
      </w:pPr>
    </w:p>
    <w:p w14:paraId="65489A8B" w14:textId="77777777" w:rsidR="00985BE8" w:rsidRDefault="00985BE8" w:rsidP="00985BE8">
      <w:pPr>
        <w:rPr>
          <w:noProof/>
        </w:rPr>
      </w:pPr>
    </w:p>
    <w:p w14:paraId="2D5DC247" w14:textId="77777777" w:rsidR="00985BE8" w:rsidRDefault="00985BE8" w:rsidP="00985BE8">
      <w:pPr>
        <w:rPr>
          <w:noProof/>
        </w:rPr>
      </w:pPr>
    </w:p>
    <w:p w14:paraId="00F2FA55"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047A4EDF" w14:textId="77777777" w:rsidR="00985BE8" w:rsidRDefault="00985BE8" w:rsidP="00985BE8">
      <w:pPr>
        <w:rPr>
          <w:noProof/>
        </w:rPr>
      </w:pPr>
    </w:p>
    <w:p w14:paraId="6C394348" w14:textId="77777777" w:rsidR="00874ED1" w:rsidRDefault="00874ED1" w:rsidP="00874ED1">
      <w:pPr>
        <w:pStyle w:val="Heading4"/>
      </w:pPr>
      <w:bookmarkStart w:id="137" w:name="_Toc98755821"/>
      <w:bookmarkStart w:id="138" w:name="_Toc161838355"/>
      <w:r>
        <w:t>13.4.1.1A</w:t>
      </w:r>
      <w:r>
        <w:tab/>
        <w:t xml:space="preserve">Service access authorization </w:t>
      </w:r>
      <w:bookmarkEnd w:id="137"/>
      <w:r>
        <w:t>in interconnect scenarios</w:t>
      </w:r>
      <w:bookmarkEnd w:id="138"/>
    </w:p>
    <w:p w14:paraId="6BD711D9" w14:textId="77777777" w:rsidR="00874ED1" w:rsidRDefault="00874ED1" w:rsidP="00874ED1">
      <w:r>
        <w:t>In the inter-PLMN interconnect scenario, OAuth 2.0 roles are as follows:</w:t>
      </w:r>
    </w:p>
    <w:p w14:paraId="34D492DD" w14:textId="77777777" w:rsidR="00874ED1" w:rsidRDefault="00874ED1" w:rsidP="00874ED1">
      <w:pPr>
        <w:pStyle w:val="B1"/>
      </w:pPr>
      <w:r>
        <w:t>a.</w:t>
      </w:r>
      <w:r>
        <w:tab/>
        <w:t xml:space="preserve">The NF Service Consumer's Network Repository Function (cNRF) shall be the OAuth 2.0 Authorization server for the PLMN of the NF Service Consumer (cPLMN) and authenticates the NF Service Consumer. </w:t>
      </w:r>
    </w:p>
    <w:p w14:paraId="5A130AD1" w14:textId="77777777" w:rsidR="00874ED1" w:rsidRDefault="00874ED1" w:rsidP="00874ED1">
      <w:pPr>
        <w:pStyle w:val="B1"/>
      </w:pPr>
      <w:r>
        <w:t>b.</w:t>
      </w:r>
      <w:r>
        <w:tab/>
        <w:t>The NF Service Producer's Network Repository Function (pNRF) shall be OAuth 2.0 Authorization server for the PLMN of the NF Service Producer (pPLMN) and generates the access token.</w:t>
      </w:r>
    </w:p>
    <w:p w14:paraId="2792C84C" w14:textId="77777777" w:rsidR="00874ED1" w:rsidRDefault="00874ED1" w:rsidP="00874ED1">
      <w:pPr>
        <w:pStyle w:val="B1"/>
      </w:pPr>
      <w:r>
        <w:t>c.</w:t>
      </w:r>
      <w:r>
        <w:tab/>
        <w:t>The NF Service Consumer in the cPLMN shall be the OAuth 2.0 client.</w:t>
      </w:r>
    </w:p>
    <w:p w14:paraId="451AD351" w14:textId="77777777" w:rsidR="00874ED1" w:rsidRDefault="00874ED1" w:rsidP="00874ED1">
      <w:pPr>
        <w:pStyle w:val="B1"/>
      </w:pPr>
      <w:r>
        <w:t>d.</w:t>
      </w:r>
      <w:r>
        <w:tab/>
        <w:t>The NF Service Producer in the pPLMN shall be the OAuth 2.0 resource server.</w:t>
      </w:r>
    </w:p>
    <w:p w14:paraId="31299DBF" w14:textId="77777777" w:rsidR="00874ED1" w:rsidRDefault="00874ED1" w:rsidP="00874ED1">
      <w:pPr>
        <w:rPr>
          <w:noProof/>
        </w:rPr>
      </w:pPr>
      <w:r>
        <w:rPr>
          <w:noProof/>
        </w:rPr>
        <w:t xml:space="preserve">As an example of the inter-PLMN interconnect use case, </w:t>
      </w:r>
      <w:r>
        <w:t xml:space="preserve">service access authorization in the </w:t>
      </w:r>
      <w:r>
        <w:rPr>
          <w:noProof/>
        </w:rPr>
        <w:t xml:space="preserve">roaming scenario where the </w:t>
      </w:r>
      <w:r w:rsidRPr="0039784D">
        <w:t xml:space="preserve">service consumer NF </w:t>
      </w:r>
      <w:r>
        <w:t xml:space="preserve">is located </w:t>
      </w:r>
      <w:r>
        <w:rPr>
          <w:noProof/>
        </w:rPr>
        <w:t xml:space="preserve">in the </w:t>
      </w:r>
      <w:r w:rsidRPr="00C47732">
        <w:rPr>
          <w:noProof/>
        </w:rPr>
        <w:t>visited</w:t>
      </w:r>
      <w:r>
        <w:rPr>
          <w:noProof/>
        </w:rPr>
        <w:t xml:space="preserve"> PLMN and the </w:t>
      </w:r>
      <w:r w:rsidRPr="0039784D">
        <w:t xml:space="preserve">service </w:t>
      </w:r>
      <w:r>
        <w:t>producer</w:t>
      </w:r>
      <w:r w:rsidRPr="0039784D">
        <w:t xml:space="preserve"> NF </w:t>
      </w:r>
      <w:r>
        <w:t xml:space="preserve">is located </w:t>
      </w:r>
      <w:r>
        <w:rPr>
          <w:noProof/>
        </w:rPr>
        <w:t>in the home PLMN is specified in clause 13.4.1.2.</w:t>
      </w:r>
    </w:p>
    <w:p w14:paraId="249581A1" w14:textId="77777777" w:rsidR="00874ED1" w:rsidRDefault="00874ED1" w:rsidP="00874ED1">
      <w:r>
        <w:t xml:space="preserve">An NF Service Consumer shall send its access token requests to the NRF in the consumer PLMN where it is registered as OAuth 2.0 client. The NRF in consumer PLMN authenticates the NF Service Consumer, and shall verify the input parameters in the access token request as described for the vNRF under Step 1 in clause 13.4.1.2.2. </w:t>
      </w:r>
      <w:r w:rsidRPr="000C3CCA">
        <w:t xml:space="preserve">If the verification of the parameters in the access token request fails, the access token request is not further processed. </w:t>
      </w:r>
      <w:r>
        <w:t>After successful authentication and verification of the input parameters, the NRF in the consumer PLMN forwards the access token request to the NRF in the producer PLMN as described for the vNRF and hNRF under Step 1 in clause 13.4.1.2.2. The NRF in the producer PLMN checks whether the NF Service Consumer is authorized to access the requested service(s) as described for the hNRF under Step 1 in clause 13.4.1.2.2.</w:t>
      </w:r>
    </w:p>
    <w:p w14:paraId="55A3F48F" w14:textId="77777777" w:rsidR="00985BE8" w:rsidRDefault="00985BE8" w:rsidP="00985BE8">
      <w:pPr>
        <w:rPr>
          <w:noProof/>
        </w:rPr>
      </w:pPr>
    </w:p>
    <w:p w14:paraId="52DEE4E1" w14:textId="77777777" w:rsidR="00985BE8" w:rsidRDefault="00985BE8" w:rsidP="00985BE8">
      <w:pPr>
        <w:rPr>
          <w:noProof/>
        </w:rPr>
      </w:pPr>
    </w:p>
    <w:p w14:paraId="1557EA72" w14:textId="3BC67C96" w:rsidR="00985BE8" w:rsidRDefault="00985BE8">
      <w:pPr>
        <w:rPr>
          <w:noProof/>
        </w:rPr>
        <w:sectPr w:rsidR="00985BE8" w:rsidSect="00D56B5A">
          <w:headerReference w:type="even" r:id="rId14"/>
          <w:footnotePr>
            <w:numRestart w:val="eachSect"/>
          </w:footnotePr>
          <w:pgSz w:w="11907" w:h="16840" w:code="9"/>
          <w:pgMar w:top="1418" w:right="1134" w:bottom="1134" w:left="1134" w:header="680" w:footer="567" w:gutter="0"/>
          <w:cols w:space="720"/>
        </w:sectPr>
      </w:pPr>
    </w:p>
    <w:p w14:paraId="186DC8C0" w14:textId="77777777" w:rsidR="00874ED1" w:rsidRPr="00985BE8" w:rsidRDefault="00874ED1" w:rsidP="00874ED1">
      <w:pPr>
        <w:rPr>
          <w:noProof/>
          <w:sz w:val="44"/>
          <w:szCs w:val="44"/>
        </w:rPr>
      </w:pPr>
      <w:r w:rsidRPr="00985BE8">
        <w:rPr>
          <w:noProof/>
          <w:sz w:val="44"/>
          <w:szCs w:val="44"/>
        </w:rPr>
        <w:lastRenderedPageBreak/>
        <w:t xml:space="preserve">********** </w:t>
      </w:r>
      <w:r>
        <w:rPr>
          <w:noProof/>
          <w:sz w:val="44"/>
          <w:szCs w:val="44"/>
        </w:rPr>
        <w:t>NEXT</w:t>
      </w:r>
      <w:r w:rsidRPr="00985BE8">
        <w:rPr>
          <w:noProof/>
          <w:sz w:val="44"/>
          <w:szCs w:val="44"/>
        </w:rPr>
        <w:t xml:space="preserve"> CHANGE</w:t>
      </w:r>
    </w:p>
    <w:p w14:paraId="48E147CB" w14:textId="77777777" w:rsidR="00874ED1" w:rsidRDefault="00874ED1" w:rsidP="00874ED1">
      <w:pPr>
        <w:pStyle w:val="Heading4"/>
      </w:pPr>
      <w:bookmarkStart w:id="139" w:name="_Toc19634889"/>
      <w:bookmarkStart w:id="140" w:name="_Toc26875957"/>
      <w:bookmarkStart w:id="141" w:name="_Toc35528724"/>
      <w:bookmarkStart w:id="142" w:name="_Toc35533485"/>
      <w:bookmarkStart w:id="143" w:name="_Toc45028849"/>
      <w:bookmarkStart w:id="144" w:name="_Toc45274514"/>
      <w:bookmarkStart w:id="145" w:name="_Toc45275101"/>
      <w:bookmarkStart w:id="146" w:name="_Toc51168359"/>
      <w:bookmarkStart w:id="147" w:name="_Toc161838356"/>
      <w:r>
        <w:t>13.4.1.2</w:t>
      </w:r>
      <w:r>
        <w:tab/>
        <w:t>Service access authorization in roaming scenarios</w:t>
      </w:r>
      <w:bookmarkEnd w:id="139"/>
      <w:bookmarkEnd w:id="140"/>
      <w:bookmarkEnd w:id="141"/>
      <w:bookmarkEnd w:id="142"/>
      <w:bookmarkEnd w:id="143"/>
      <w:bookmarkEnd w:id="144"/>
      <w:bookmarkEnd w:id="145"/>
      <w:bookmarkEnd w:id="146"/>
      <w:bookmarkEnd w:id="147"/>
      <w:r>
        <w:t xml:space="preserve"> </w:t>
      </w:r>
    </w:p>
    <w:p w14:paraId="058C0919" w14:textId="77777777" w:rsidR="00874ED1" w:rsidRPr="0045664B" w:rsidRDefault="00874ED1" w:rsidP="00874ED1">
      <w:pPr>
        <w:pStyle w:val="Heading5"/>
      </w:pPr>
      <w:bookmarkStart w:id="148" w:name="_Toc161838357"/>
      <w:r>
        <w:t>13.4.1.2.1</w:t>
      </w:r>
      <w:r>
        <w:tab/>
        <w:t>OAuth 2.0 roles</w:t>
      </w:r>
      <w:bookmarkEnd w:id="148"/>
    </w:p>
    <w:p w14:paraId="6845A918" w14:textId="77777777" w:rsidR="00874ED1" w:rsidRDefault="00874ED1" w:rsidP="00874ED1">
      <w:r>
        <w:t>In the roaming scenario, OAuth 2.0 roles are as follows:</w:t>
      </w:r>
    </w:p>
    <w:p w14:paraId="5374F395" w14:textId="77777777" w:rsidR="00874ED1" w:rsidRDefault="00874ED1" w:rsidP="00874ED1">
      <w:pPr>
        <w:pStyle w:val="B1"/>
      </w:pPr>
      <w:r>
        <w:t>a.</w:t>
      </w:r>
      <w:r>
        <w:tab/>
        <w:t xml:space="preserve">The </w:t>
      </w:r>
      <w:r w:rsidRPr="00C47732">
        <w:t>visited</w:t>
      </w:r>
      <w:r>
        <w:t xml:space="preserve"> Network Repository Function (vNRF) shall be the OAuth 2.0 Authorization server for vPLMN and authenticates the NF Service Consumer. </w:t>
      </w:r>
    </w:p>
    <w:p w14:paraId="48B16A41" w14:textId="77777777" w:rsidR="00874ED1" w:rsidRDefault="00874ED1" w:rsidP="00874ED1">
      <w:pPr>
        <w:pStyle w:val="B1"/>
      </w:pPr>
      <w:r>
        <w:t>b.</w:t>
      </w:r>
      <w:r>
        <w:tab/>
        <w:t>The home Network Repository Function (hNRF) shall be OAuth 2.0 Authorization server for hPLMN and generates the access token.</w:t>
      </w:r>
    </w:p>
    <w:p w14:paraId="59461242" w14:textId="77777777" w:rsidR="00874ED1" w:rsidRDefault="00874ED1" w:rsidP="00874ED1">
      <w:pPr>
        <w:pStyle w:val="B1"/>
      </w:pPr>
      <w:r>
        <w:t>c.</w:t>
      </w:r>
      <w:r>
        <w:tab/>
        <w:t xml:space="preserve">The NF Service Consumer in the </w:t>
      </w:r>
      <w:r w:rsidRPr="00C47732">
        <w:t>visited</w:t>
      </w:r>
      <w:r>
        <w:t xml:space="preserve"> PLMN shall be the OAuth 2.0 client.</w:t>
      </w:r>
    </w:p>
    <w:p w14:paraId="7037553A" w14:textId="77777777" w:rsidR="00874ED1" w:rsidRDefault="00874ED1" w:rsidP="00874ED1">
      <w:pPr>
        <w:pStyle w:val="B1"/>
      </w:pPr>
      <w:r>
        <w:t>d.</w:t>
      </w:r>
      <w:r>
        <w:tab/>
        <w:t>The NF Service Producer in the home PLMN shall be the OAuth 2.0 resource server.</w:t>
      </w:r>
    </w:p>
    <w:p w14:paraId="15CD7774" w14:textId="77777777" w:rsidR="00874ED1" w:rsidRPr="00CE718C" w:rsidRDefault="00874ED1" w:rsidP="00874ED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Pr>
          <w:b/>
          <w:u w:val="single"/>
        </w:rPr>
        <w:t xml:space="preserve"> in</w:t>
      </w:r>
      <w:r w:rsidRPr="00B32D78">
        <w:rPr>
          <w:b/>
        </w:rPr>
        <w:t xml:space="preserve"> the vPLMN</w:t>
      </w:r>
    </w:p>
    <w:p w14:paraId="066C477B" w14:textId="77777777" w:rsidR="00874ED1" w:rsidRDefault="00874ED1" w:rsidP="00874ED1">
      <w:r>
        <w:t>Same as in the non-roaming scenario in 13.4.1.1.</w:t>
      </w:r>
    </w:p>
    <w:p w14:paraId="02FEDEDA" w14:textId="77777777" w:rsidR="00874ED1" w:rsidRPr="00B32D78" w:rsidRDefault="00874ED1" w:rsidP="00874ED1">
      <w:pPr>
        <w:rPr>
          <w:b/>
        </w:rPr>
      </w:pPr>
      <w:bookmarkStart w:id="149" w:name="OLE_LINK19"/>
      <w:r w:rsidRPr="00B32D78">
        <w:rPr>
          <w:b/>
        </w:rPr>
        <w:t>OAuth 2.0 resource server (NF</w:t>
      </w:r>
      <w:r>
        <w:rPr>
          <w:b/>
        </w:rPr>
        <w:t xml:space="preserve"> Service Producer</w:t>
      </w:r>
      <w:r w:rsidRPr="00B32D78">
        <w:rPr>
          <w:b/>
        </w:rPr>
        <w:t>) registration with the OAuth 2.0 authorization server (NRF) in the hPLMN</w:t>
      </w:r>
    </w:p>
    <w:bookmarkEnd w:id="149"/>
    <w:p w14:paraId="06B80845" w14:textId="77777777" w:rsidR="00874ED1" w:rsidRDefault="00874ED1" w:rsidP="00874ED1">
      <w:r w:rsidRPr="000077FF">
        <w:t>Same as in the non-roaming scenario in 13.4.1.1.</w:t>
      </w:r>
    </w:p>
    <w:p w14:paraId="5D2205F3" w14:textId="77777777" w:rsidR="00874ED1" w:rsidRDefault="00874ED1" w:rsidP="00874ED1">
      <w:pPr>
        <w:pStyle w:val="Heading5"/>
      </w:pPr>
      <w:bookmarkStart w:id="150" w:name="_Toc161838358"/>
      <w:r>
        <w:t>13.4.1.2.2</w:t>
      </w:r>
      <w:r>
        <w:tab/>
        <w:t>Service Request Process</w:t>
      </w:r>
      <w:bookmarkEnd w:id="150"/>
    </w:p>
    <w:p w14:paraId="7D4B25AA" w14:textId="77777777" w:rsidR="00874ED1" w:rsidRDefault="00874ED1" w:rsidP="00874ED1">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6F0D8FA" w14:textId="77777777" w:rsidR="00874ED1" w:rsidRDefault="00874ED1" w:rsidP="00874ED1"/>
    <w:p w14:paraId="20C0D028" w14:textId="77777777" w:rsidR="00874ED1" w:rsidRPr="00EF564E" w:rsidRDefault="00874ED1" w:rsidP="00874ED1">
      <w:pPr>
        <w:rPr>
          <w:b/>
          <w:bCs/>
        </w:rPr>
      </w:pPr>
      <w:r w:rsidRPr="00EF564E">
        <w:rPr>
          <w:b/>
          <w:bCs/>
        </w:rPr>
        <w:t>Step 1</w:t>
      </w:r>
      <w:r>
        <w:rPr>
          <w:b/>
          <w:bCs/>
        </w:rPr>
        <w:t>: Access token request</w:t>
      </w:r>
    </w:p>
    <w:p w14:paraId="1FFE4023" w14:textId="77777777" w:rsidR="00874ED1" w:rsidRDefault="00874ED1" w:rsidP="00874ED1">
      <w:r>
        <w:t>Pre-requisite:</w:t>
      </w:r>
    </w:p>
    <w:p w14:paraId="77EF3BA1" w14:textId="77777777" w:rsidR="00874ED1" w:rsidRDefault="00874ED1" w:rsidP="00874ED1">
      <w:pPr>
        <w:pStyle w:val="B1"/>
      </w:pPr>
      <w:r>
        <w:t xml:space="preserve">- The NF Service consumer (OAuth2.0 client) is registered with the </w:t>
      </w:r>
      <w:r w:rsidRPr="000077FF">
        <w:t>v</w:t>
      </w:r>
      <w:r>
        <w:t>NRF (Authorization Server</w:t>
      </w:r>
      <w:r w:rsidRPr="000077FF">
        <w:t xml:space="preserve"> in the vPLMN</w:t>
      </w:r>
      <w:r>
        <w:t>).</w:t>
      </w:r>
    </w:p>
    <w:p w14:paraId="2FCF832E" w14:textId="77777777" w:rsidR="00874ED1" w:rsidRDefault="00874ED1" w:rsidP="00874ED1">
      <w:pPr>
        <w:pStyle w:val="B1"/>
      </w:pPr>
      <w:r>
        <w:t xml:space="preserve">- The </w:t>
      </w:r>
      <w:r w:rsidRPr="000077FF">
        <w:t>h</w:t>
      </w:r>
      <w:r>
        <w:t>NRF and NF Service Producer share the required credentials.</w:t>
      </w:r>
      <w:r w:rsidRPr="000077FF">
        <w:t xml:space="preserve"> Additionally, the NF Service </w:t>
      </w:r>
      <w:r>
        <w:t>P</w:t>
      </w:r>
      <w:r w:rsidRPr="000077FF">
        <w:t xml:space="preserve">roducer (OAuth2.0 resource server) is registered with the hNRF (Authorization Server in the hPLMN) with </w:t>
      </w:r>
      <w:r w:rsidRPr="00160FCD">
        <w:t xml:space="preserve">optionally </w:t>
      </w:r>
      <w:r w:rsidRPr="000077FF">
        <w:t>"additional scope" information per NF type.</w:t>
      </w:r>
    </w:p>
    <w:p w14:paraId="46E84092" w14:textId="77777777" w:rsidR="00874ED1" w:rsidRDefault="00874ED1" w:rsidP="00874ED1">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5701F81B" w14:textId="77777777" w:rsidR="00874ED1" w:rsidRDefault="00874ED1" w:rsidP="00874ED1">
      <w:pPr>
        <w:pStyle w:val="NO"/>
      </w:pPr>
      <w:r>
        <w:t xml:space="preserve">NOTE: </w:t>
      </w:r>
      <w:r>
        <w:tab/>
        <w:t>vSEPP to hSEPP communication is secured via N32. Only transitive trust between vNRF and hNRF can be achieved: The vNRF and vSEPP mutually authenticate, the vSEPP and hSEPP mutually authenticate, and the hSEPP and hNRF mutually authenticate. Hence, vNRF and hNRF can only implicitly authenticate each other.</w:t>
      </w:r>
    </w:p>
    <w:p w14:paraId="01980033" w14:textId="77777777" w:rsidR="00874ED1" w:rsidRDefault="00874ED1" w:rsidP="00874ED1">
      <w:pPr>
        <w:pStyle w:val="B1"/>
      </w:pPr>
    </w:p>
    <w:p w14:paraId="3F4C5694" w14:textId="77777777" w:rsidR="00874ED1" w:rsidRDefault="00874ED1" w:rsidP="00874ED1">
      <w:pPr>
        <w:pStyle w:val="B1"/>
      </w:pPr>
      <w:r w:rsidRPr="0010652F">
        <w:t xml:space="preserve">- The NRF in the </w:t>
      </w:r>
      <w:r w:rsidRPr="00C47732">
        <w:t>visited</w:t>
      </w:r>
      <w:r w:rsidRPr="0010652F">
        <w:t xml:space="preserve"> PLMN </w:t>
      </w:r>
      <w:r>
        <w:t xml:space="preserve">(vNRF)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6EA2527E" w14:textId="77777777" w:rsidR="00874ED1" w:rsidRDefault="00874ED1" w:rsidP="00874ED1">
      <w:pPr>
        <w:rPr>
          <w:b/>
        </w:rPr>
      </w:pPr>
      <w:r>
        <w:rPr>
          <w:rFonts w:eastAsia="SimSun"/>
        </w:rPr>
        <w:t xml:space="preserve">For SNPNs with </w:t>
      </w:r>
      <w:r>
        <w:t>Credentials Holder using AUSF and UDM for primary authentication, the NF Service Consumer and the vNRF are located in the SNPN while the hNRF is located in the Credentials Holder.</w:t>
      </w:r>
    </w:p>
    <w:p w14:paraId="64439233" w14:textId="77777777" w:rsidR="00874ED1" w:rsidRPr="00527D58" w:rsidRDefault="00874ED1" w:rsidP="00874ED1">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0F4C940F" w14:textId="77777777" w:rsidR="00874ED1" w:rsidRDefault="00874ED1" w:rsidP="00874ED1">
      <w:r>
        <w:t xml:space="preserve">The following procedure describes how the NF Service Consumer obtains an access token for NF Service Producers of a specific NF type for use in the roaming scenario. </w:t>
      </w:r>
    </w:p>
    <w:p w14:paraId="07D8BBA6" w14:textId="77777777" w:rsidR="00874ED1" w:rsidRDefault="00874ED1" w:rsidP="00874ED1">
      <w:pPr>
        <w:pStyle w:val="TH"/>
      </w:pPr>
      <w:r w:rsidRPr="0010652F">
        <w:object w:dxaOrig="9825" w:dyaOrig="6735" w14:anchorId="0396617B">
          <v:shape id="_x0000_i1026" type="#_x0000_t75" style="width:522pt;height:357.75pt" o:ole="">
            <v:imagedata r:id="rId15" o:title=""/>
          </v:shape>
          <o:OLEObject Type="Embed" ProgID="Visio.Drawing.15" ShapeID="_x0000_i1026" DrawAspect="Content" ObjectID="_1777113039" r:id="rId16"/>
        </w:object>
      </w:r>
    </w:p>
    <w:p w14:paraId="20A38BA0" w14:textId="77777777" w:rsidR="00874ED1" w:rsidRPr="009E61B4" w:rsidRDefault="00874ED1" w:rsidP="00874ED1">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D303511" w14:textId="77777777" w:rsidR="00874ED1" w:rsidRDefault="00874ED1" w:rsidP="00874ED1">
      <w:pPr>
        <w:pStyle w:val="B1"/>
      </w:pPr>
      <w:r>
        <w:t>1.</w:t>
      </w:r>
      <w:r>
        <w:tab/>
        <w:t xml:space="preserve">The NF Service Consumer shall invoke Nnrf_AccessToken_Get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7D70B300" w14:textId="77777777" w:rsidR="00874ED1" w:rsidRDefault="00874ED1" w:rsidP="00874ED1">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6790016E" w14:textId="77777777" w:rsidR="00874ED1" w:rsidRDefault="00874ED1" w:rsidP="00874ED1">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vNRF </w:t>
      </w:r>
      <w:r>
        <w:t>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Service Consumer, including NF Service Consumer type, to the hNRF.</w:t>
      </w:r>
    </w:p>
    <w:p w14:paraId="1A93D1AC" w14:textId="77777777" w:rsidR="00874ED1" w:rsidRDefault="00874ED1" w:rsidP="00874ED1">
      <w:pPr>
        <w:pStyle w:val="B1"/>
      </w:pPr>
      <w:r>
        <w:t>3.</w:t>
      </w:r>
      <w:r>
        <w:tab/>
        <w:t xml:space="preserve">The hNRF checks whether the NF Service Consumer is authorized to access the requested service(s). If the NF Service Consumer is authorized, the hNRF shall generate an access token with appropriate claims included </w:t>
      </w:r>
      <w:r w:rsidRPr="000077FF">
        <w:t>as defined in clause 13.4.1.1</w:t>
      </w:r>
      <w:r>
        <w:t>. The hNRF shall digitally sign the generated access token based on a shared secret or private key as described in RFC 7515 [45]. If the NF service consumer is not authorized, the hNRF shall not issue an access token to the NF Service Consumer.</w:t>
      </w:r>
    </w:p>
    <w:p w14:paraId="33DF7EDD" w14:textId="77777777" w:rsidR="00874ED1" w:rsidRDefault="00874ED1" w:rsidP="00874ED1">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w:t>
      </w:r>
      <w:r>
        <w:lastRenderedPageBreak/>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2012B3C9" w14:textId="77777777" w:rsidR="00874ED1" w:rsidRDefault="00874ED1" w:rsidP="00874ED1">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887F526" w14:textId="77777777" w:rsidR="00874ED1" w:rsidRDefault="00874ED1" w:rsidP="00874ED1">
      <w:pPr>
        <w:pStyle w:val="B1"/>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r>
        <w:t xml:space="preserve"> </w:t>
      </w:r>
    </w:p>
    <w:p w14:paraId="62D45F16" w14:textId="77777777" w:rsidR="00874ED1" w:rsidRDefault="00874ED1" w:rsidP="00874ED1">
      <w:pPr>
        <w:pStyle w:val="B1"/>
      </w:pPr>
      <w:r>
        <w:t>5.</w:t>
      </w:r>
      <w:r>
        <w:tab/>
        <w:t xml:space="preserve">The vNRF shall forward the Nnrf_AccessToken_Get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850B63F" w14:textId="77777777" w:rsidR="00874ED1" w:rsidRDefault="00874ED1" w:rsidP="00874ED1"/>
    <w:p w14:paraId="1B6C4DE7" w14:textId="77777777" w:rsidR="00874ED1" w:rsidRDefault="00874ED1" w:rsidP="00874ED1">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4F5678B" w14:textId="77777777" w:rsidR="00874ED1" w:rsidRPr="00527D58" w:rsidRDefault="00874ED1" w:rsidP="00874ED1">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7592040D" w14:textId="77777777" w:rsidR="00874ED1" w:rsidRDefault="00874ED1" w:rsidP="00874ED1">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7DB26EA4" w14:textId="77777777" w:rsidR="00874ED1" w:rsidRDefault="00874ED1" w:rsidP="00874ED1">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14B7699" w14:textId="77777777" w:rsidR="00874ED1" w:rsidRDefault="00874ED1" w:rsidP="00874ED1">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0711B084" w14:textId="77777777" w:rsidR="00874ED1" w:rsidRDefault="00874ED1" w:rsidP="00874ED1">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4CAD5EC4" w14:textId="77777777" w:rsidR="00874ED1" w:rsidRDefault="00874ED1" w:rsidP="00874ED1">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3219627D" w14:textId="77777777" w:rsidR="00874ED1" w:rsidRDefault="00874ED1" w:rsidP="00874ED1">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12E434B9" w14:textId="77777777" w:rsidR="00874ED1" w:rsidRDefault="00874ED1" w:rsidP="00874ED1">
      <w:pPr>
        <w:pStyle w:val="B1"/>
      </w:pPr>
      <w:r>
        <w:t xml:space="preserve">4. The token shall be included in the Nnrf_AccessToken_Get response sent to the NRF in the </w:t>
      </w:r>
      <w:r w:rsidRPr="00C47732">
        <w:t>visited</w:t>
      </w:r>
      <w:r>
        <w:t xml:space="preserve"> PLMN. </w:t>
      </w:r>
    </w:p>
    <w:p w14:paraId="57C7527B" w14:textId="77777777" w:rsidR="00874ED1" w:rsidRDefault="00874ED1" w:rsidP="00874ED1">
      <w:pPr>
        <w:pStyle w:val="B1"/>
      </w:pPr>
      <w:r>
        <w:t xml:space="preserve">5. The NRF in the </w:t>
      </w:r>
      <w:r w:rsidRPr="00C47732">
        <w:t>visited</w:t>
      </w:r>
      <w:r>
        <w:t xml:space="preserve"> PLMN shall forward the Nnrf_AccessToken_Get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14B41825" w14:textId="77777777" w:rsidR="00874ED1" w:rsidRPr="00527D58" w:rsidRDefault="00874ED1" w:rsidP="00874ED1">
      <w:pPr>
        <w:rPr>
          <w:b/>
        </w:rPr>
      </w:pPr>
      <w:r w:rsidRPr="00EF564E">
        <w:rPr>
          <w:b/>
        </w:rPr>
        <w:t>Step 2</w:t>
      </w:r>
      <w:r w:rsidRPr="008F6C41">
        <w:rPr>
          <w:b/>
        </w:rPr>
        <w:t>:</w:t>
      </w:r>
      <w:r>
        <w:rPr>
          <w:b/>
        </w:rPr>
        <w:t xml:space="preserve"> </w:t>
      </w:r>
      <w:r w:rsidRPr="00527D58">
        <w:rPr>
          <w:b/>
        </w:rPr>
        <w:t>Service access request based on token verification</w:t>
      </w:r>
    </w:p>
    <w:p w14:paraId="5C0F06A7" w14:textId="77777777" w:rsidR="00874ED1" w:rsidRDefault="00874ED1" w:rsidP="00874ED1">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477F0BE2" w14:textId="77777777" w:rsidR="00874ED1" w:rsidRDefault="00874ED1" w:rsidP="00874ED1">
      <w:pPr>
        <w:pStyle w:val="TH"/>
      </w:pPr>
      <w:r>
        <w:object w:dxaOrig="6144" w:dyaOrig="4728" w14:anchorId="3B2656EB">
          <v:shape id="_x0000_i1027" type="#_x0000_t75" style="width:307.15pt;height:236.25pt" o:ole="">
            <v:imagedata r:id="rId17" o:title=""/>
          </v:shape>
          <o:OLEObject Type="Embed" ProgID="Visio.Drawing.15" ShapeID="_x0000_i1027" DrawAspect="Content" ObjectID="_1777113040" r:id="rId18"/>
        </w:object>
      </w:r>
    </w:p>
    <w:p w14:paraId="6FF7C76C" w14:textId="77777777" w:rsidR="00874ED1" w:rsidRDefault="00874ED1" w:rsidP="00874ED1">
      <w:pPr>
        <w:pStyle w:val="TF"/>
      </w:pPr>
      <w:r>
        <w:t>Figure 13.4.1.2.2-2: NF Service Consumer requesting service access with an access token in roaming case</w:t>
      </w:r>
    </w:p>
    <w:p w14:paraId="0FAA70C6" w14:textId="77777777" w:rsidR="00874ED1" w:rsidRDefault="00874ED1" w:rsidP="00874ED1">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8B51D32" w14:textId="77777777" w:rsidR="00874ED1" w:rsidRDefault="00874ED1" w:rsidP="00874ED1">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772DC2A7" w14:textId="77777777" w:rsidR="00874ED1" w:rsidRDefault="00874ED1" w:rsidP="00874ED1">
      <w:r>
        <w:t>The pSEPP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If PRINS is used, this can be achieved by the pSEPP checking the PLMN ID of the serving network in the access token against the PLMN ID(s) in the N32-f context.</w:t>
      </w:r>
    </w:p>
    <w:p w14:paraId="3191896A" w14:textId="77777777" w:rsidR="00874ED1" w:rsidRDefault="00874ED1" w:rsidP="00874ED1">
      <w:r w:rsidRPr="00E8609C">
        <w:t>If the peer network is an SNPN, the pSEPP shall check that the SNPN ID of the NF Service Consumer in the access token matches the SNPN ID of the peer network.</w:t>
      </w:r>
      <w:r w:rsidRPr="00F94DAF">
        <w:t xml:space="preserve"> </w:t>
      </w:r>
    </w:p>
    <w:p w14:paraId="3893B751" w14:textId="77777777" w:rsidR="00874ED1" w:rsidRDefault="00874ED1" w:rsidP="00874ED1">
      <w:pPr>
        <w:rPr>
          <w:noProof/>
          <w:sz w:val="44"/>
          <w:szCs w:val="44"/>
        </w:rPr>
      </w:pPr>
    </w:p>
    <w:p w14:paraId="46BB3D66" w14:textId="05AC2853" w:rsidR="00874ED1" w:rsidRDefault="00874ED1" w:rsidP="00874ED1">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2C83B23B" w14:textId="77777777" w:rsidR="00874ED1" w:rsidRDefault="00874ED1" w:rsidP="00874ED1">
      <w:pPr>
        <w:rPr>
          <w:noProof/>
          <w:sz w:val="44"/>
          <w:szCs w:val="44"/>
        </w:rPr>
      </w:pPr>
    </w:p>
    <w:p w14:paraId="580EC53D" w14:textId="77777777" w:rsidR="00874ED1" w:rsidRDefault="00874ED1" w:rsidP="00874ED1">
      <w:pPr>
        <w:pStyle w:val="Heading1"/>
      </w:pPr>
      <w:bookmarkStart w:id="151" w:name="_Toc19634996"/>
      <w:bookmarkStart w:id="152" w:name="_Toc26876064"/>
      <w:bookmarkStart w:id="153" w:name="_Toc35528832"/>
      <w:bookmarkStart w:id="154" w:name="_Toc35533593"/>
      <w:bookmarkStart w:id="155" w:name="_Toc45028981"/>
      <w:bookmarkStart w:id="156" w:name="_Toc45274646"/>
      <w:bookmarkStart w:id="157" w:name="_Toc45275233"/>
      <w:bookmarkStart w:id="158" w:name="_Toc51168491"/>
      <w:bookmarkStart w:id="159" w:name="_Toc161838506"/>
      <w:r>
        <w:t>G.1</w:t>
      </w:r>
      <w:r>
        <w:tab/>
        <w:t>Introduction</w:t>
      </w:r>
      <w:bookmarkEnd w:id="151"/>
      <w:bookmarkEnd w:id="152"/>
      <w:bookmarkEnd w:id="153"/>
      <w:bookmarkEnd w:id="154"/>
      <w:bookmarkEnd w:id="155"/>
      <w:bookmarkEnd w:id="156"/>
      <w:bookmarkEnd w:id="157"/>
      <w:bookmarkEnd w:id="158"/>
      <w:bookmarkEnd w:id="159"/>
      <w:r>
        <w:t xml:space="preserve"> </w:t>
      </w:r>
    </w:p>
    <w:p w14:paraId="49B1A900" w14:textId="47DE375C" w:rsidR="00874ED1" w:rsidRDefault="00874ED1" w:rsidP="00874ED1">
      <w:r>
        <w:t xml:space="preserve">The SEPP as described in clause 4.2.1 is the entity that sits at the perimeter of the network and performs application layer security on the HTTP message before it is sent externally over the roaming </w:t>
      </w:r>
      <w:ins w:id="160" w:author="Nokia1" w:date="2024-05-13T13:07:00Z">
        <w:r>
          <w:t xml:space="preserve">and interconnect </w:t>
        </w:r>
      </w:ins>
      <w:r>
        <w:t>interface.</w:t>
      </w:r>
    </w:p>
    <w:p w14:paraId="3FAD37CC" w14:textId="77777777" w:rsidR="00874ED1" w:rsidRDefault="00874ED1" w:rsidP="00874ED1">
      <w:pPr>
        <w:rPr>
          <w:ins w:id="161" w:author="Nokia1" w:date="2024-05-13T13:09:00Z"/>
        </w:rPr>
      </w:pPr>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5A299792" w14:textId="3EB09D56" w:rsidR="008A1B61" w:rsidRDefault="008A1B61" w:rsidP="008A1B61">
      <w:pPr>
        <w:pStyle w:val="NO"/>
        <w:rPr>
          <w:ins w:id="162" w:author="Nokia1" w:date="2024-05-13T13:09:00Z"/>
        </w:rPr>
      </w:pPr>
      <w:ins w:id="163" w:author="Nokia1" w:date="2024-05-13T13:09:00Z">
        <w:r>
          <w:t xml:space="preserve">NOTE: In the following the descriptions are provided for IPXs as one example of Roaming </w:t>
        </w:r>
        <w:r>
          <w:t>Intermediar</w:t>
        </w:r>
        <w:r>
          <w:t>y, but equally apply to Roaming Hubs as Roaming Intermediaries.</w:t>
        </w:r>
      </w:ins>
    </w:p>
    <w:p w14:paraId="6C79050B" w14:textId="77777777" w:rsidR="008A1B61" w:rsidRDefault="008A1B61" w:rsidP="00874ED1"/>
    <w:p w14:paraId="73425BEE" w14:textId="77777777" w:rsidR="00874ED1" w:rsidRDefault="00874ED1" w:rsidP="00874ED1">
      <w:pPr>
        <w:pStyle w:val="TH"/>
      </w:pPr>
      <w:r>
        <w:object w:dxaOrig="6194" w:dyaOrig="1579" w14:anchorId="2468804D">
          <v:shape id="_x0000_i1030" type="#_x0000_t75" style="width:309.4pt;height:78.75pt" o:ole="">
            <v:imagedata r:id="rId19" o:title=""/>
          </v:shape>
          <o:OLEObject Type="Embed" ProgID="Visio.Drawing.11" ShapeID="_x0000_i1030" DrawAspect="Content" ObjectID="_1777113041" r:id="rId20"/>
        </w:object>
      </w:r>
    </w:p>
    <w:p w14:paraId="53CDBCF6" w14:textId="77777777" w:rsidR="00874ED1" w:rsidRDefault="00874ED1" w:rsidP="00874ED1">
      <w:pPr>
        <w:pStyle w:val="TF"/>
      </w:pPr>
      <w:r>
        <w:t>Figure G.1-1: Signaling message from AMF (vPLMN) to AUSF (hPLMN) traversing the respective SEPPs</w:t>
      </w:r>
    </w:p>
    <w:p w14:paraId="16D6FAD1" w14:textId="77777777" w:rsidR="00874ED1" w:rsidRDefault="00874ED1" w:rsidP="00874ED1">
      <w:r>
        <w:t xml:space="preserve">In the above figure, an example is shown where the AMF NF in the </w:t>
      </w:r>
      <w:r w:rsidRPr="00C47732">
        <w:t>visited</w:t>
      </w:r>
      <w:r>
        <w:t xml:space="preserve"> PLM network (vPLMN) invokes an API request on the AUSF NF in the home PLM network (hPLMN) using the following message flow: </w:t>
      </w:r>
    </w:p>
    <w:p w14:paraId="5060E869" w14:textId="77777777" w:rsidR="00874ED1" w:rsidRDefault="00874ED1" w:rsidP="00874ED1">
      <w:pPr>
        <w:pStyle w:val="B1"/>
      </w:pPr>
      <w:r>
        <w:t>-</w:t>
      </w:r>
      <w:r>
        <w:tab/>
        <w:t>The AMF NF first sends the HTTP Request message to its local SEPP (i.e. vSEPP).</w:t>
      </w:r>
    </w:p>
    <w:p w14:paraId="30C0DEBC" w14:textId="77777777" w:rsidR="00874ED1" w:rsidRDefault="00874ED1" w:rsidP="00874ED1">
      <w:pPr>
        <w:pStyle w:val="B1"/>
      </w:pPr>
      <w:r>
        <w:t>-</w:t>
      </w:r>
      <w:r>
        <w:tab/>
        <w:t>The vSEPP applies application layer security (PRINS) and sends the secure message on the N32 interface to AUSF NF of the hPLMN.</w:t>
      </w:r>
    </w:p>
    <w:p w14:paraId="722D9CEC" w14:textId="77777777" w:rsidR="00874ED1" w:rsidRDefault="00874ED1" w:rsidP="00874ED1">
      <w:pPr>
        <w:pStyle w:val="B1"/>
      </w:pPr>
      <w:r>
        <w:t>-</w:t>
      </w:r>
      <w:r>
        <w:tab/>
        <w:t>The hSEPP at the edge of the hPLMN, receives all incoming HTTP messages from its roaming partners. It verifies the message, removes the protection mechanism applied at the application layer, and forwards the resulting HTTP message to the corresponding AUSF NF.</w:t>
      </w:r>
    </w:p>
    <w:p w14:paraId="5AEA06A3" w14:textId="2C2BC930" w:rsidR="00874ED1" w:rsidRDefault="00874ED1" w:rsidP="00874ED1">
      <w:r>
        <w:t xml:space="preserve">To allow for the </w:t>
      </w:r>
      <w:del w:id="164" w:author="Nokia1" w:date="2024-05-13T13:12:00Z">
        <w:r w:rsidDel="008A1B61">
          <w:delText xml:space="preserve">trusted </w:delText>
        </w:r>
      </w:del>
      <w:r>
        <w:t xml:space="preserve">roaming intermediary IPX nodes to see </w:t>
      </w:r>
      <w:ins w:id="165" w:author="Nokia1" w:date="2024-05-13T13:13:00Z">
        <w:r w:rsidR="008A1B61">
          <w:t>what the two PLMNs have negotiated by policy</w:t>
        </w:r>
      </w:ins>
      <w:ins w:id="166" w:author="Nokia1" w:date="2024-05-13T13:14:00Z">
        <w:r w:rsidR="008A1B61">
          <w:t xml:space="preserve"> to be visible,</w:t>
        </w:r>
      </w:ins>
      <w:ins w:id="167" w:author="Nokia1" w:date="2024-05-13T13:13:00Z">
        <w:r w:rsidR="008A1B61">
          <w:t xml:space="preserve"> </w:t>
        </w:r>
      </w:ins>
      <w:r>
        <w:t xml:space="preserve">and possibly </w:t>
      </w:r>
      <w:ins w:id="168" w:author="Nokia1" w:date="2024-05-13T13:13:00Z">
        <w:r w:rsidR="008A1B61">
          <w:t xml:space="preserve">to </w:t>
        </w:r>
      </w:ins>
      <w:r>
        <w:t>modify specific IEs in the HTTP message, while completely protecting all sensitive information end to end between SEPPs, the SEPP implements application layer security in such a way that:</w:t>
      </w:r>
    </w:p>
    <w:p w14:paraId="5F0D939F" w14:textId="77777777" w:rsidR="00874ED1" w:rsidRDefault="00874ED1" w:rsidP="00874ED1">
      <w:pPr>
        <w:pStyle w:val="B1"/>
      </w:pPr>
      <w:r>
        <w:t>-</w:t>
      </w:r>
      <w:r>
        <w:tab/>
        <w:t>Sensitive information such as authentication vectors are fully e2e confidentiality protected between two SEPPs. This ensures that no node in the IPX network shall be able to view such information while in-transit.</w:t>
      </w:r>
    </w:p>
    <w:p w14:paraId="26E536FF" w14:textId="79DD1C84" w:rsidR="00874ED1" w:rsidRDefault="00874ED1" w:rsidP="00874ED1">
      <w:pPr>
        <w:pStyle w:val="B1"/>
      </w:pPr>
      <w:r>
        <w:t>-</w:t>
      </w:r>
      <w:r>
        <w:tab/>
        <w:t xml:space="preserve">IEs that are subject to modification by </w:t>
      </w:r>
      <w:del w:id="169" w:author="Nokia1" w:date="2024-05-13T13:15:00Z">
        <w:r w:rsidDel="008A1B61">
          <w:delText xml:space="preserve">roaming </w:delText>
        </w:r>
      </w:del>
      <w:r>
        <w:t>intermediary IPX nodes are integrity protected and can only be modified in a verifiable way by authorized IPX nodes.</w:t>
      </w:r>
    </w:p>
    <w:p w14:paraId="427B8E42" w14:textId="77777777" w:rsidR="00874ED1" w:rsidRDefault="00874ED1" w:rsidP="00874ED1">
      <w:pPr>
        <w:pStyle w:val="B1"/>
      </w:pPr>
      <w:r>
        <w:t>-</w:t>
      </w:r>
      <w:r>
        <w:tab/>
        <w:t>Receiving SEPP can detect modification by unauthorized IPX nodes.</w:t>
      </w:r>
    </w:p>
    <w:p w14:paraId="7EB5E2D5" w14:textId="77777777" w:rsidR="00874ED1" w:rsidRPr="00985BE8" w:rsidRDefault="00874ED1" w:rsidP="00874ED1">
      <w:pPr>
        <w:rPr>
          <w:noProof/>
          <w:sz w:val="44"/>
          <w:szCs w:val="44"/>
        </w:rPr>
      </w:pPr>
    </w:p>
    <w:p w14:paraId="182F4F1E" w14:textId="30E3BC79" w:rsidR="00874ED1" w:rsidRPr="00985BE8" w:rsidRDefault="00874ED1" w:rsidP="00874ED1">
      <w:pPr>
        <w:rPr>
          <w:noProof/>
          <w:sz w:val="44"/>
          <w:szCs w:val="44"/>
        </w:rPr>
      </w:pPr>
      <w:r w:rsidRPr="00985BE8">
        <w:rPr>
          <w:noProof/>
          <w:sz w:val="44"/>
          <w:szCs w:val="44"/>
        </w:rPr>
        <w:t xml:space="preserve">********** </w:t>
      </w:r>
      <w:r>
        <w:rPr>
          <w:noProof/>
          <w:sz w:val="44"/>
          <w:szCs w:val="44"/>
        </w:rPr>
        <w:t>END OF</w:t>
      </w:r>
      <w:r w:rsidRPr="00985BE8">
        <w:rPr>
          <w:noProof/>
          <w:sz w:val="44"/>
          <w:szCs w:val="44"/>
        </w:rPr>
        <w:t xml:space="preserve"> CHANGE</w:t>
      </w:r>
      <w:r>
        <w:rPr>
          <w:noProof/>
          <w:sz w:val="44"/>
          <w:szCs w:val="44"/>
        </w:rPr>
        <w:t>S</w:t>
      </w:r>
    </w:p>
    <w:sectPr w:rsidR="00874ED1" w:rsidRPr="00985BE8" w:rsidSect="00D56B5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5AAF" w14:textId="77777777" w:rsidR="00D56B5A" w:rsidRDefault="00D56B5A">
      <w:r>
        <w:separator/>
      </w:r>
    </w:p>
  </w:endnote>
  <w:endnote w:type="continuationSeparator" w:id="0">
    <w:p w14:paraId="18F24D76" w14:textId="77777777" w:rsidR="00D56B5A" w:rsidRDefault="00D5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34FEC" w14:textId="77777777" w:rsidR="00D56B5A" w:rsidRDefault="00D56B5A">
      <w:r>
        <w:separator/>
      </w:r>
    </w:p>
  </w:footnote>
  <w:footnote w:type="continuationSeparator" w:id="0">
    <w:p w14:paraId="0FD963DF" w14:textId="77777777" w:rsidR="00D56B5A" w:rsidRDefault="00D56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E72"/>
    <w:rsid w:val="000520BD"/>
    <w:rsid w:val="00064A97"/>
    <w:rsid w:val="000A6394"/>
    <w:rsid w:val="000B7FED"/>
    <w:rsid w:val="000C038A"/>
    <w:rsid w:val="000C6598"/>
    <w:rsid w:val="000D44B3"/>
    <w:rsid w:val="000E014D"/>
    <w:rsid w:val="00122FCF"/>
    <w:rsid w:val="00145D43"/>
    <w:rsid w:val="00156BE0"/>
    <w:rsid w:val="00192C46"/>
    <w:rsid w:val="001A08B3"/>
    <w:rsid w:val="001A7B60"/>
    <w:rsid w:val="001B52F0"/>
    <w:rsid w:val="001B7A65"/>
    <w:rsid w:val="001C5D09"/>
    <w:rsid w:val="001E41F3"/>
    <w:rsid w:val="0026004D"/>
    <w:rsid w:val="002640DD"/>
    <w:rsid w:val="00275D12"/>
    <w:rsid w:val="00284FEB"/>
    <w:rsid w:val="002860C4"/>
    <w:rsid w:val="00290BAD"/>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60B7C"/>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74ED1"/>
    <w:rsid w:val="00880A55"/>
    <w:rsid w:val="008863B9"/>
    <w:rsid w:val="0088765D"/>
    <w:rsid w:val="00887DA0"/>
    <w:rsid w:val="008A1B61"/>
    <w:rsid w:val="008A45A6"/>
    <w:rsid w:val="008B7764"/>
    <w:rsid w:val="008D39FE"/>
    <w:rsid w:val="008F3789"/>
    <w:rsid w:val="008F686C"/>
    <w:rsid w:val="009148DE"/>
    <w:rsid w:val="00921737"/>
    <w:rsid w:val="00923E60"/>
    <w:rsid w:val="00941E30"/>
    <w:rsid w:val="009777D9"/>
    <w:rsid w:val="00985BE8"/>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56B5A"/>
    <w:rsid w:val="00D66520"/>
    <w:rsid w:val="00D9340F"/>
    <w:rsid w:val="00DE34CF"/>
    <w:rsid w:val="00E13F3D"/>
    <w:rsid w:val="00E17DB0"/>
    <w:rsid w:val="00E339EB"/>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520BD"/>
    <w:rPr>
      <w:rFonts w:ascii="Times New Roman" w:hAnsi="Times New Roman"/>
      <w:lang w:val="en-GB" w:eastAsia="en-US"/>
    </w:rPr>
  </w:style>
  <w:style w:type="character" w:customStyle="1" w:styleId="ENChar">
    <w:name w:val="EN Char"/>
    <w:aliases w:val="Editor's Note Char1,Editor's Note Char"/>
    <w:link w:val="EditorsNote"/>
    <w:qFormat/>
    <w:locked/>
    <w:rsid w:val="000520BD"/>
    <w:rPr>
      <w:rFonts w:ascii="Times New Roman" w:hAnsi="Times New Roman"/>
      <w:color w:val="FF0000"/>
      <w:lang w:val="en-GB" w:eastAsia="en-US"/>
    </w:rPr>
  </w:style>
  <w:style w:type="character" w:customStyle="1" w:styleId="B1Char1">
    <w:name w:val="B1 Char1"/>
    <w:link w:val="B1"/>
    <w:qFormat/>
    <w:locked/>
    <w:rsid w:val="000520BD"/>
    <w:rPr>
      <w:rFonts w:ascii="Times New Roman" w:hAnsi="Times New Roman"/>
      <w:lang w:val="en-GB" w:eastAsia="en-US"/>
    </w:rPr>
  </w:style>
  <w:style w:type="character" w:customStyle="1" w:styleId="THChar">
    <w:name w:val="TH Char"/>
    <w:link w:val="TH"/>
    <w:qFormat/>
    <w:rsid w:val="000520BD"/>
    <w:rPr>
      <w:rFonts w:ascii="Arial" w:hAnsi="Arial"/>
      <w:b/>
      <w:lang w:val="en-GB" w:eastAsia="en-US"/>
    </w:rPr>
  </w:style>
  <w:style w:type="character" w:customStyle="1" w:styleId="TF0">
    <w:name w:val="TF (文字)"/>
    <w:link w:val="TF"/>
    <w:qFormat/>
    <w:rsid w:val="000520BD"/>
    <w:rPr>
      <w:rFonts w:ascii="Arial" w:hAnsi="Arial"/>
      <w:b/>
      <w:lang w:val="en-GB" w:eastAsia="en-US"/>
    </w:rPr>
  </w:style>
  <w:style w:type="paragraph" w:styleId="Revision">
    <w:name w:val="Revision"/>
    <w:hidden/>
    <w:uiPriority w:val="99"/>
    <w:semiHidden/>
    <w:rsid w:val="00923E60"/>
    <w:rPr>
      <w:rFonts w:ascii="Times New Roman" w:hAnsi="Times New Roman"/>
      <w:lang w:val="en-GB" w:eastAsia="en-US"/>
    </w:rPr>
  </w:style>
  <w:style w:type="character" w:customStyle="1" w:styleId="B2Char">
    <w:name w:val="B2 Char"/>
    <w:link w:val="B2"/>
    <w:rsid w:val="00874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Presentation.pptx"/><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81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5357</Words>
  <Characters>33754</Characters>
  <Application>Microsoft Office Word</Application>
  <DocSecurity>0</DocSecurity>
  <Lines>281</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2024-05-07T15:56:00Z</dcterms:created>
  <dcterms:modified xsi:type="dcterms:W3CDTF">2024-05-13T11:37:00Z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